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B" w:rsidRDefault="00176276" w:rsidP="00A14917">
      <w:pPr>
        <w:bidi/>
        <w:spacing w:after="0"/>
        <w:jc w:val="center"/>
        <w:rPr>
          <w:sz w:val="32"/>
          <w:szCs w:val="32"/>
          <w:rtl/>
          <w:lang w:val="en-US" w:bidi="ar-DZ"/>
        </w:rPr>
      </w:pPr>
      <w:r w:rsidRPr="00B447A1">
        <w:rPr>
          <w:rFonts w:hint="cs"/>
          <w:b/>
          <w:bCs/>
          <w:sz w:val="32"/>
          <w:szCs w:val="32"/>
          <w:rtl/>
          <w:lang w:val="en-US" w:bidi="ar-DZ"/>
        </w:rPr>
        <w:t>مقدمة</w:t>
      </w:r>
      <w:r w:rsidR="0089058F" w:rsidRPr="00B447A1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696DCD" w:rsidRDefault="0024168C" w:rsidP="009D283C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</w:p>
    <w:p w:rsidR="00331569" w:rsidRDefault="00696DCD" w:rsidP="00696DCD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="0024168C">
        <w:rPr>
          <w:rFonts w:hint="cs"/>
          <w:sz w:val="28"/>
          <w:szCs w:val="28"/>
          <w:rtl/>
          <w:lang w:bidi="ar-DZ"/>
        </w:rPr>
        <w:t>عرف الإنسان التجارة منذ القد</w:t>
      </w:r>
      <w:r w:rsidR="00947F1A">
        <w:rPr>
          <w:rFonts w:hint="cs"/>
          <w:sz w:val="28"/>
          <w:szCs w:val="28"/>
          <w:rtl/>
          <w:lang w:bidi="ar-DZ"/>
        </w:rPr>
        <w:t>ي</w:t>
      </w:r>
      <w:r w:rsidR="0024168C">
        <w:rPr>
          <w:rFonts w:hint="cs"/>
          <w:sz w:val="28"/>
          <w:szCs w:val="28"/>
          <w:rtl/>
          <w:lang w:bidi="ar-DZ"/>
        </w:rPr>
        <w:t>م عن طريق تبادل الأموال (المقايضة)، إلا أن القانون التجاري باعتباره فرعًا من فروع القا</w:t>
      </w:r>
      <w:r w:rsidR="00947F1A">
        <w:rPr>
          <w:rFonts w:hint="cs"/>
          <w:sz w:val="28"/>
          <w:szCs w:val="28"/>
          <w:rtl/>
          <w:lang w:bidi="ar-DZ"/>
        </w:rPr>
        <w:t>نون الخاص لم ت</w:t>
      </w:r>
      <w:r w:rsidR="0056034D">
        <w:rPr>
          <w:rFonts w:hint="cs"/>
          <w:sz w:val="28"/>
          <w:szCs w:val="28"/>
          <w:rtl/>
          <w:lang w:bidi="ar-DZ"/>
        </w:rPr>
        <w:t>ُ</w:t>
      </w:r>
      <w:r w:rsidR="00947F1A">
        <w:rPr>
          <w:rFonts w:hint="cs"/>
          <w:sz w:val="28"/>
          <w:szCs w:val="28"/>
          <w:rtl/>
          <w:lang w:bidi="ar-DZ"/>
        </w:rPr>
        <w:t>عرف سماته ولا ذاتيته إلا في عهد قريب تحت تأثير الضرورات العملية</w:t>
      </w:r>
      <w:r w:rsidR="002D67C2">
        <w:rPr>
          <w:rFonts w:hint="cs"/>
          <w:sz w:val="28"/>
          <w:szCs w:val="28"/>
          <w:rtl/>
          <w:lang w:bidi="ar-DZ"/>
        </w:rPr>
        <w:t xml:space="preserve">،   التي دفعت مختلف طوائف التجار </w:t>
      </w:r>
      <w:r w:rsidR="0056034D">
        <w:rPr>
          <w:rFonts w:hint="cs"/>
          <w:sz w:val="28"/>
          <w:szCs w:val="28"/>
          <w:rtl/>
          <w:lang w:bidi="ar-DZ"/>
        </w:rPr>
        <w:t xml:space="preserve">- </w:t>
      </w:r>
      <w:r w:rsidR="002D67C2">
        <w:rPr>
          <w:rFonts w:hint="cs"/>
          <w:sz w:val="28"/>
          <w:szCs w:val="28"/>
          <w:rtl/>
          <w:lang w:bidi="ar-DZ"/>
        </w:rPr>
        <w:t>في العصور الوسطى</w:t>
      </w:r>
      <w:r w:rsidR="0074060C">
        <w:rPr>
          <w:rFonts w:hint="cs"/>
          <w:sz w:val="28"/>
          <w:szCs w:val="28"/>
          <w:rtl/>
          <w:lang w:bidi="ar-DZ"/>
        </w:rPr>
        <w:t xml:space="preserve"> </w:t>
      </w:r>
      <w:r w:rsidR="0056034D">
        <w:rPr>
          <w:rFonts w:hint="cs"/>
          <w:sz w:val="28"/>
          <w:szCs w:val="28"/>
          <w:rtl/>
          <w:lang w:bidi="ar-DZ"/>
        </w:rPr>
        <w:t xml:space="preserve">- </w:t>
      </w:r>
      <w:r w:rsidR="0074060C">
        <w:rPr>
          <w:rFonts w:hint="cs"/>
          <w:sz w:val="28"/>
          <w:szCs w:val="28"/>
          <w:rtl/>
          <w:lang w:bidi="ar-DZ"/>
        </w:rPr>
        <w:t xml:space="preserve">إلى </w:t>
      </w:r>
      <w:r w:rsidR="00FB7D5F">
        <w:rPr>
          <w:rFonts w:hint="cs"/>
          <w:sz w:val="28"/>
          <w:szCs w:val="28"/>
          <w:rtl/>
          <w:lang w:bidi="ar-DZ"/>
        </w:rPr>
        <w:t xml:space="preserve">اعتماد مجموعة من الأعراف والعادات </w:t>
      </w:r>
      <w:r w:rsidR="00331569">
        <w:rPr>
          <w:rFonts w:hint="cs"/>
          <w:sz w:val="28"/>
          <w:szCs w:val="28"/>
          <w:rtl/>
          <w:lang w:bidi="ar-DZ"/>
        </w:rPr>
        <w:t xml:space="preserve">          </w:t>
      </w:r>
      <w:r w:rsidR="009D283C">
        <w:rPr>
          <w:rFonts w:hint="cs"/>
          <w:sz w:val="28"/>
          <w:szCs w:val="28"/>
          <w:rtl/>
          <w:lang w:bidi="ar-DZ"/>
        </w:rPr>
        <w:t>التي نشأت في الأسواق</w:t>
      </w:r>
      <w:r w:rsidR="00FB7D5F">
        <w:rPr>
          <w:rFonts w:hint="cs"/>
          <w:sz w:val="28"/>
          <w:szCs w:val="28"/>
          <w:rtl/>
          <w:lang w:bidi="ar-DZ"/>
        </w:rPr>
        <w:t xml:space="preserve"> كقواعد بديلة لحل منازعاتهم المرتبطة بنشاطهم المهني</w:t>
      </w:r>
      <w:r w:rsidR="009D283C">
        <w:rPr>
          <w:rFonts w:hint="cs"/>
          <w:sz w:val="28"/>
          <w:szCs w:val="28"/>
          <w:rtl/>
          <w:lang w:bidi="ar-DZ"/>
        </w:rPr>
        <w:t>.</w:t>
      </w:r>
    </w:p>
    <w:p w:rsidR="0008445A" w:rsidRDefault="009D283C" w:rsidP="00EB168E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هذه القواعد العرفية التي شكلت في البداية </w:t>
      </w:r>
      <w:r w:rsidR="00331569">
        <w:rPr>
          <w:rFonts w:hint="cs"/>
          <w:sz w:val="28"/>
          <w:szCs w:val="28"/>
          <w:rtl/>
          <w:lang w:bidi="ar-DZ"/>
        </w:rPr>
        <w:t>نواة القانون التجاري، تم تقنينها في مرحلة لاحقة لتتطور شيئًا فشيئًا</w:t>
      </w:r>
      <w:r w:rsidR="008524C3">
        <w:rPr>
          <w:rFonts w:hint="cs"/>
          <w:sz w:val="28"/>
          <w:szCs w:val="28"/>
          <w:rtl/>
          <w:lang w:bidi="ar-DZ"/>
        </w:rPr>
        <w:t xml:space="preserve"> </w:t>
      </w:r>
      <w:r w:rsidR="00EB168E">
        <w:rPr>
          <w:rFonts w:hint="cs"/>
          <w:sz w:val="28"/>
          <w:szCs w:val="28"/>
          <w:rtl/>
          <w:lang w:bidi="ar-DZ"/>
        </w:rPr>
        <w:t>تبعًا</w:t>
      </w:r>
      <w:r w:rsidR="008524C3">
        <w:rPr>
          <w:rFonts w:hint="cs"/>
          <w:sz w:val="28"/>
          <w:szCs w:val="28"/>
          <w:rtl/>
          <w:lang w:bidi="ar-DZ"/>
        </w:rPr>
        <w:t xml:space="preserve"> </w:t>
      </w:r>
      <w:r w:rsidR="00EB168E">
        <w:rPr>
          <w:rFonts w:hint="cs"/>
          <w:sz w:val="28"/>
          <w:szCs w:val="28"/>
          <w:rtl/>
          <w:lang w:bidi="ar-DZ"/>
        </w:rPr>
        <w:t>ل</w:t>
      </w:r>
      <w:r w:rsidR="008524C3">
        <w:rPr>
          <w:rFonts w:hint="cs"/>
          <w:sz w:val="28"/>
          <w:szCs w:val="28"/>
          <w:rtl/>
          <w:lang w:bidi="ar-DZ"/>
        </w:rPr>
        <w:t>مختلف العوامل السياسية والاقتصادية والاجتماعية الس</w:t>
      </w:r>
      <w:r w:rsidR="00EB168E">
        <w:rPr>
          <w:rFonts w:hint="cs"/>
          <w:sz w:val="28"/>
          <w:szCs w:val="28"/>
          <w:rtl/>
          <w:lang w:bidi="ar-DZ"/>
        </w:rPr>
        <w:t xml:space="preserve">ائدة في كل دولة - بما فيها الجزائر - </w:t>
      </w:r>
      <w:r w:rsidR="00712CB6">
        <w:rPr>
          <w:rFonts w:hint="cs"/>
          <w:sz w:val="28"/>
          <w:szCs w:val="28"/>
          <w:rtl/>
          <w:lang w:bidi="ar-DZ"/>
        </w:rPr>
        <w:t>إلى أن أصبحت على ما هي عليه اليوم.</w:t>
      </w:r>
    </w:p>
    <w:p w:rsidR="00DA2840" w:rsidRDefault="00712CB6" w:rsidP="00DA2840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 xml:space="preserve">وتكتسي دراسة القانون التجاري أهمية بالغة؛ سواء من حيث موضوعه </w:t>
      </w:r>
      <w:r w:rsidR="000C59FA">
        <w:rPr>
          <w:rFonts w:hint="cs"/>
          <w:sz w:val="28"/>
          <w:szCs w:val="28"/>
          <w:rtl/>
          <w:lang w:bidi="ar-DZ"/>
        </w:rPr>
        <w:t xml:space="preserve">كونه يتكفل بتنظيم وضبط </w:t>
      </w:r>
      <w:r w:rsidR="00F3755C">
        <w:rPr>
          <w:rFonts w:hint="cs"/>
          <w:sz w:val="28"/>
          <w:szCs w:val="28"/>
          <w:rtl/>
          <w:lang w:bidi="ar-DZ"/>
        </w:rPr>
        <w:t xml:space="preserve">النشاط الاقتصادي عمومًا (صناعة وتجارة وخدمات)، أو من حيث مكانته باعتباره أهم </w:t>
      </w:r>
      <w:r w:rsidR="00B70695">
        <w:rPr>
          <w:rFonts w:hint="cs"/>
          <w:sz w:val="28"/>
          <w:szCs w:val="28"/>
          <w:rtl/>
          <w:lang w:bidi="ar-DZ"/>
        </w:rPr>
        <w:t xml:space="preserve">فرع من </w:t>
      </w:r>
      <w:r w:rsidR="00F3755C">
        <w:rPr>
          <w:rFonts w:hint="cs"/>
          <w:sz w:val="28"/>
          <w:szCs w:val="28"/>
          <w:rtl/>
          <w:lang w:bidi="ar-DZ"/>
        </w:rPr>
        <w:t>فروع القانون الخاص</w:t>
      </w:r>
      <w:r w:rsidR="006D2A73">
        <w:rPr>
          <w:rFonts w:hint="cs"/>
          <w:sz w:val="28"/>
          <w:szCs w:val="28"/>
          <w:rtl/>
          <w:lang w:bidi="ar-DZ"/>
        </w:rPr>
        <w:t xml:space="preserve">           و</w:t>
      </w:r>
      <w:r w:rsidR="00B70695">
        <w:rPr>
          <w:rFonts w:hint="cs"/>
          <w:sz w:val="28"/>
          <w:szCs w:val="28"/>
          <w:rtl/>
          <w:lang w:bidi="ar-DZ"/>
        </w:rPr>
        <w:t>كذا</w:t>
      </w:r>
      <w:r w:rsidR="00EA5A92">
        <w:rPr>
          <w:rFonts w:hint="cs"/>
          <w:sz w:val="28"/>
          <w:szCs w:val="28"/>
          <w:rtl/>
          <w:lang w:bidi="ar-DZ"/>
        </w:rPr>
        <w:t xml:space="preserve"> </w:t>
      </w:r>
      <w:r w:rsidR="006D2A73">
        <w:rPr>
          <w:rFonts w:hint="cs"/>
          <w:sz w:val="28"/>
          <w:szCs w:val="28"/>
          <w:rtl/>
          <w:lang w:bidi="ar-DZ"/>
        </w:rPr>
        <w:t xml:space="preserve">علاقته الوطيدة بمختلف فروع القانون الأخرى </w:t>
      </w:r>
      <w:r w:rsidR="00B70695">
        <w:rPr>
          <w:rFonts w:hint="cs"/>
          <w:sz w:val="28"/>
          <w:szCs w:val="28"/>
          <w:rtl/>
          <w:lang w:bidi="ar-DZ"/>
        </w:rPr>
        <w:t xml:space="preserve">(القانون المدني، القانون الجنائي، </w:t>
      </w:r>
      <w:r w:rsidR="00FE4177">
        <w:rPr>
          <w:rFonts w:hint="cs"/>
          <w:sz w:val="28"/>
          <w:szCs w:val="28"/>
          <w:rtl/>
          <w:lang w:bidi="ar-DZ"/>
        </w:rPr>
        <w:t>القانون الإداري و</w:t>
      </w:r>
      <w:r w:rsidR="00B70695">
        <w:rPr>
          <w:rFonts w:hint="cs"/>
          <w:sz w:val="28"/>
          <w:szCs w:val="28"/>
          <w:rtl/>
          <w:lang w:bidi="ar-DZ"/>
        </w:rPr>
        <w:t>القانون الضريبي</w:t>
      </w:r>
      <w:r w:rsidR="00FE4177">
        <w:rPr>
          <w:rFonts w:hint="cs"/>
          <w:sz w:val="28"/>
          <w:szCs w:val="28"/>
          <w:rtl/>
          <w:lang w:bidi="ar-DZ"/>
        </w:rPr>
        <w:t xml:space="preserve"> ...</w:t>
      </w:r>
      <w:r w:rsidR="00B70695">
        <w:rPr>
          <w:rFonts w:hint="cs"/>
          <w:sz w:val="28"/>
          <w:szCs w:val="28"/>
          <w:rtl/>
          <w:lang w:bidi="ar-DZ"/>
        </w:rPr>
        <w:t xml:space="preserve"> </w:t>
      </w:r>
      <w:r w:rsidR="00FE4177">
        <w:rPr>
          <w:rFonts w:hint="cs"/>
          <w:sz w:val="28"/>
          <w:szCs w:val="28"/>
          <w:rtl/>
          <w:lang w:bidi="ar-DZ"/>
        </w:rPr>
        <w:t xml:space="preserve">بل </w:t>
      </w:r>
      <w:r w:rsidR="00B70695">
        <w:rPr>
          <w:rFonts w:hint="cs"/>
          <w:sz w:val="28"/>
          <w:szCs w:val="28"/>
          <w:rtl/>
          <w:lang w:bidi="ar-DZ"/>
        </w:rPr>
        <w:t>وحتى القانون الدولي)</w:t>
      </w:r>
      <w:r w:rsidR="00DA2840">
        <w:rPr>
          <w:rFonts w:hint="cs"/>
          <w:sz w:val="28"/>
          <w:szCs w:val="28"/>
          <w:rtl/>
          <w:lang w:bidi="ar-DZ"/>
        </w:rPr>
        <w:t>.</w:t>
      </w:r>
    </w:p>
    <w:p w:rsidR="008B5717" w:rsidRDefault="001803E2" w:rsidP="00DA2840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ناهيك </w:t>
      </w:r>
      <w:r w:rsidR="00DA2840">
        <w:rPr>
          <w:rFonts w:hint="cs"/>
          <w:sz w:val="28"/>
          <w:szCs w:val="28"/>
          <w:rtl/>
          <w:lang w:bidi="ar-DZ"/>
        </w:rPr>
        <w:t xml:space="preserve">طبعًا </w:t>
      </w:r>
      <w:r>
        <w:rPr>
          <w:rFonts w:hint="cs"/>
          <w:sz w:val="28"/>
          <w:szCs w:val="28"/>
          <w:rtl/>
          <w:lang w:bidi="ar-DZ"/>
        </w:rPr>
        <w:t xml:space="preserve">عن أهميته العلمية الأكاديمية </w:t>
      </w:r>
      <w:r w:rsidR="00685AF9">
        <w:rPr>
          <w:rFonts w:hint="cs"/>
          <w:sz w:val="28"/>
          <w:szCs w:val="28"/>
          <w:rtl/>
          <w:lang w:bidi="ar-DZ"/>
        </w:rPr>
        <w:t>بالنسبة لطلبة سنة ثانية</w:t>
      </w:r>
      <w:r w:rsidR="00DA2840">
        <w:rPr>
          <w:rFonts w:hint="cs"/>
          <w:sz w:val="28"/>
          <w:szCs w:val="28"/>
          <w:rtl/>
          <w:lang w:bidi="ar-DZ"/>
        </w:rPr>
        <w:t xml:space="preserve"> </w:t>
      </w:r>
      <w:r w:rsidR="00685AF9">
        <w:rPr>
          <w:rFonts w:hint="cs"/>
          <w:sz w:val="28"/>
          <w:szCs w:val="28"/>
          <w:rtl/>
          <w:lang w:bidi="ar-DZ"/>
        </w:rPr>
        <w:t xml:space="preserve">بكلية الحقوق، كون المحاور التي سنعالجها في هذه المحاضرات </w:t>
      </w:r>
      <w:r w:rsidR="00ED52FB">
        <w:rPr>
          <w:rFonts w:hint="cs"/>
          <w:sz w:val="28"/>
          <w:szCs w:val="28"/>
          <w:rtl/>
          <w:lang w:bidi="ar-DZ"/>
        </w:rPr>
        <w:t xml:space="preserve">تعد في الحقيقة بمثابة مبادئ عامة وقواعد أساسية لا يمكن الاستغناء عنها لدراسة </w:t>
      </w:r>
      <w:r w:rsidR="00DA2840">
        <w:rPr>
          <w:rFonts w:hint="cs"/>
          <w:sz w:val="28"/>
          <w:szCs w:val="28"/>
          <w:rtl/>
          <w:lang w:bidi="ar-DZ"/>
        </w:rPr>
        <w:t xml:space="preserve">            </w:t>
      </w:r>
      <w:r w:rsidR="00ED52FB">
        <w:rPr>
          <w:rFonts w:hint="cs"/>
          <w:sz w:val="28"/>
          <w:szCs w:val="28"/>
          <w:rtl/>
          <w:lang w:bidi="ar-DZ"/>
        </w:rPr>
        <w:t xml:space="preserve">باقي المواضيع </w:t>
      </w:r>
      <w:r w:rsidR="00837477">
        <w:rPr>
          <w:rFonts w:hint="cs"/>
          <w:sz w:val="28"/>
          <w:szCs w:val="28"/>
          <w:rtl/>
          <w:lang w:bidi="ar-DZ"/>
        </w:rPr>
        <w:t xml:space="preserve">الرئيسية المندرجة في التقنين التجاري؛ </w:t>
      </w:r>
      <w:r w:rsidR="00952B1C">
        <w:rPr>
          <w:rFonts w:hint="cs"/>
          <w:sz w:val="28"/>
          <w:szCs w:val="28"/>
          <w:rtl/>
          <w:lang w:bidi="ar-DZ"/>
        </w:rPr>
        <w:t>سواء ما تعلق منها بالشركات التجارية أو الأوراق التجارية أو الإفلاس والتسوية القضائية</w:t>
      </w:r>
      <w:r w:rsidR="00EA5A92">
        <w:rPr>
          <w:rFonts w:hint="cs"/>
          <w:sz w:val="28"/>
          <w:szCs w:val="28"/>
          <w:rtl/>
          <w:lang w:bidi="ar-DZ"/>
        </w:rPr>
        <w:t>.</w:t>
      </w:r>
    </w:p>
    <w:p w:rsidR="00C754E9" w:rsidRDefault="008B5717" w:rsidP="00C754E9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ولعل التساؤل الجوهري الذي يواجهنا ونحن بصدد د</w:t>
      </w:r>
      <w:r w:rsidR="00E947E7">
        <w:rPr>
          <w:rFonts w:hint="cs"/>
          <w:sz w:val="28"/>
          <w:szCs w:val="28"/>
          <w:rtl/>
          <w:lang w:bidi="ar-DZ"/>
        </w:rPr>
        <w:t>ر</w:t>
      </w:r>
      <w:r>
        <w:rPr>
          <w:rFonts w:hint="cs"/>
          <w:sz w:val="28"/>
          <w:szCs w:val="28"/>
          <w:rtl/>
          <w:lang w:bidi="ar-DZ"/>
        </w:rPr>
        <w:t>اسة القانون التجاري</w:t>
      </w:r>
      <w:r w:rsidR="00685AF9">
        <w:rPr>
          <w:rFonts w:hint="cs"/>
          <w:sz w:val="28"/>
          <w:szCs w:val="28"/>
          <w:rtl/>
          <w:lang w:bidi="ar-DZ"/>
        </w:rPr>
        <w:t xml:space="preserve"> </w:t>
      </w:r>
      <w:r w:rsidR="00052AA5">
        <w:rPr>
          <w:rFonts w:hint="cs"/>
          <w:sz w:val="28"/>
          <w:szCs w:val="28"/>
          <w:rtl/>
          <w:lang w:bidi="ar-DZ"/>
        </w:rPr>
        <w:t xml:space="preserve">هو </w:t>
      </w:r>
      <w:r w:rsidR="00934523">
        <w:rPr>
          <w:rFonts w:hint="cs"/>
          <w:sz w:val="28"/>
          <w:szCs w:val="28"/>
          <w:rtl/>
          <w:lang w:bidi="ar-DZ"/>
        </w:rPr>
        <w:t xml:space="preserve">حول </w:t>
      </w:r>
      <w:r w:rsidR="00052AA5">
        <w:rPr>
          <w:rFonts w:hint="cs"/>
          <w:sz w:val="28"/>
          <w:szCs w:val="28"/>
          <w:rtl/>
          <w:lang w:bidi="ar-DZ"/>
        </w:rPr>
        <w:t xml:space="preserve">مدى استجابة </w:t>
      </w:r>
      <w:r w:rsidR="00752063">
        <w:rPr>
          <w:rFonts w:hint="cs"/>
          <w:sz w:val="28"/>
          <w:szCs w:val="28"/>
          <w:rtl/>
          <w:lang w:bidi="ar-DZ"/>
        </w:rPr>
        <w:t xml:space="preserve">         </w:t>
      </w:r>
      <w:r w:rsidR="00052AA5">
        <w:rPr>
          <w:rFonts w:hint="cs"/>
          <w:sz w:val="28"/>
          <w:szCs w:val="28"/>
          <w:rtl/>
          <w:lang w:bidi="ar-DZ"/>
        </w:rPr>
        <w:t xml:space="preserve">قواعد ونصوص هذا الأخير (القانون التجاري)- </w:t>
      </w:r>
      <w:r w:rsidR="00A8631F">
        <w:rPr>
          <w:rFonts w:hint="cs"/>
          <w:sz w:val="28"/>
          <w:szCs w:val="28"/>
          <w:rtl/>
          <w:lang w:bidi="ar-DZ"/>
        </w:rPr>
        <w:t xml:space="preserve">باعتبارها قواعد خاصة - لخصائص ومميزات النشاط التجاري، لاسيما سرعة وتيرته </w:t>
      </w:r>
      <w:r w:rsidR="002E4F3D">
        <w:rPr>
          <w:rFonts w:hint="cs"/>
          <w:sz w:val="28"/>
          <w:szCs w:val="28"/>
          <w:rtl/>
          <w:lang w:bidi="ar-DZ"/>
        </w:rPr>
        <w:t xml:space="preserve">وحاجته الماسة إلى الثقة والائتمان، إضافة إلى ضرورة </w:t>
      </w:r>
      <w:r w:rsidR="004C3E82">
        <w:rPr>
          <w:rFonts w:hint="cs"/>
          <w:sz w:val="28"/>
          <w:szCs w:val="28"/>
          <w:rtl/>
          <w:lang w:bidi="ar-DZ"/>
        </w:rPr>
        <w:t>توافر</w:t>
      </w:r>
      <w:r w:rsidR="00934523">
        <w:rPr>
          <w:rFonts w:hint="cs"/>
          <w:sz w:val="28"/>
          <w:szCs w:val="28"/>
          <w:rtl/>
          <w:lang w:bidi="ar-DZ"/>
        </w:rPr>
        <w:t>ه</w:t>
      </w:r>
      <w:r w:rsidR="004C3E82">
        <w:rPr>
          <w:rFonts w:hint="cs"/>
          <w:sz w:val="28"/>
          <w:szCs w:val="28"/>
          <w:rtl/>
          <w:lang w:bidi="ar-DZ"/>
        </w:rPr>
        <w:t xml:space="preserve"> </w:t>
      </w:r>
      <w:r w:rsidR="00934523">
        <w:rPr>
          <w:rFonts w:hint="cs"/>
          <w:sz w:val="28"/>
          <w:szCs w:val="28"/>
          <w:rtl/>
          <w:lang w:bidi="ar-DZ"/>
        </w:rPr>
        <w:t xml:space="preserve">على </w:t>
      </w:r>
      <w:r w:rsidR="004C3E82">
        <w:rPr>
          <w:rFonts w:hint="cs"/>
          <w:sz w:val="28"/>
          <w:szCs w:val="28"/>
          <w:rtl/>
          <w:lang w:bidi="ar-DZ"/>
        </w:rPr>
        <w:t>حيز</w:t>
      </w:r>
      <w:r w:rsidR="00934523">
        <w:rPr>
          <w:rFonts w:hint="cs"/>
          <w:sz w:val="28"/>
          <w:szCs w:val="28"/>
          <w:rtl/>
          <w:lang w:bidi="ar-DZ"/>
        </w:rPr>
        <w:t>ٍ</w:t>
      </w:r>
      <w:r w:rsidR="004C3E82">
        <w:rPr>
          <w:rFonts w:hint="cs"/>
          <w:sz w:val="28"/>
          <w:szCs w:val="28"/>
          <w:rtl/>
          <w:lang w:bidi="ar-DZ"/>
        </w:rPr>
        <w:t xml:space="preserve"> كاف</w:t>
      </w:r>
      <w:r w:rsidR="00934523">
        <w:rPr>
          <w:rFonts w:hint="cs"/>
          <w:sz w:val="28"/>
          <w:szCs w:val="28"/>
          <w:rtl/>
          <w:lang w:bidi="ar-DZ"/>
        </w:rPr>
        <w:t>ٍ</w:t>
      </w:r>
      <w:r w:rsidR="004C3E82">
        <w:rPr>
          <w:rFonts w:hint="cs"/>
          <w:sz w:val="28"/>
          <w:szCs w:val="28"/>
          <w:rtl/>
          <w:lang w:bidi="ar-DZ"/>
        </w:rPr>
        <w:t xml:space="preserve"> من الحرية لتشجيع المبادرة الفردية (الخاصة).</w:t>
      </w:r>
    </w:p>
    <w:p w:rsidR="0037472D" w:rsidRDefault="004B4450" w:rsidP="00C754E9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وهل تمكن المشرع فعلًا من خلال هذه القواعد القانونية الخاصة من التوفيق بين مختلف المصالح المتضاربة </w:t>
      </w:r>
      <w:r w:rsidR="00D17919">
        <w:rPr>
          <w:rFonts w:hint="cs"/>
          <w:sz w:val="28"/>
          <w:szCs w:val="28"/>
          <w:rtl/>
          <w:lang w:bidi="ar-DZ"/>
        </w:rPr>
        <w:t>ذات الصلة بعالم التجارة</w:t>
      </w:r>
      <w:r w:rsidR="00167AB8">
        <w:rPr>
          <w:rFonts w:hint="cs"/>
          <w:sz w:val="28"/>
          <w:szCs w:val="28"/>
          <w:rtl/>
          <w:lang w:bidi="ar-DZ"/>
        </w:rPr>
        <w:t>،</w:t>
      </w:r>
      <w:r w:rsidR="00D17919">
        <w:rPr>
          <w:rFonts w:hint="cs"/>
          <w:sz w:val="28"/>
          <w:szCs w:val="28"/>
          <w:rtl/>
          <w:lang w:bidi="ar-DZ"/>
        </w:rPr>
        <w:t xml:space="preserve"> </w:t>
      </w:r>
      <w:r w:rsidR="00167AB8">
        <w:rPr>
          <w:rFonts w:hint="cs"/>
          <w:sz w:val="28"/>
          <w:szCs w:val="28"/>
          <w:rtl/>
          <w:lang w:bidi="ar-DZ"/>
        </w:rPr>
        <w:t xml:space="preserve">وذلك </w:t>
      </w:r>
      <w:r w:rsidR="00D17919">
        <w:rPr>
          <w:rFonts w:hint="cs"/>
          <w:sz w:val="28"/>
          <w:szCs w:val="28"/>
          <w:rtl/>
          <w:lang w:bidi="ar-DZ"/>
        </w:rPr>
        <w:t>من خلال إيجاد معادلة تضمن إلى حد كبير ال</w:t>
      </w:r>
      <w:r w:rsidR="00167AB8">
        <w:rPr>
          <w:rFonts w:hint="cs"/>
          <w:sz w:val="28"/>
          <w:szCs w:val="28"/>
          <w:rtl/>
          <w:lang w:bidi="ar-DZ"/>
        </w:rPr>
        <w:t xml:space="preserve">توازن بين </w:t>
      </w:r>
      <w:r w:rsidR="00B27E91">
        <w:rPr>
          <w:rFonts w:hint="cs"/>
          <w:sz w:val="28"/>
          <w:szCs w:val="28"/>
          <w:rtl/>
          <w:lang w:bidi="ar-DZ"/>
        </w:rPr>
        <w:t xml:space="preserve">مصلحتين أساسيتين هما: </w:t>
      </w:r>
      <w:r w:rsidR="00167AB8">
        <w:rPr>
          <w:rFonts w:hint="cs"/>
          <w:sz w:val="28"/>
          <w:szCs w:val="28"/>
          <w:rtl/>
          <w:lang w:bidi="ar-DZ"/>
        </w:rPr>
        <w:t xml:space="preserve">مصلحة التجار من جهة </w:t>
      </w:r>
      <w:r w:rsidR="009A6796">
        <w:rPr>
          <w:rFonts w:hint="cs"/>
          <w:sz w:val="28"/>
          <w:szCs w:val="28"/>
          <w:rtl/>
          <w:lang w:bidi="ar-DZ"/>
        </w:rPr>
        <w:t>ومصلحة المتعاملين معهم (</w:t>
      </w:r>
      <w:r w:rsidR="00B27E91">
        <w:rPr>
          <w:rFonts w:hint="cs"/>
          <w:sz w:val="28"/>
          <w:szCs w:val="28"/>
          <w:rtl/>
          <w:lang w:bidi="ar-DZ"/>
        </w:rPr>
        <w:t xml:space="preserve">أي </w:t>
      </w:r>
      <w:r w:rsidR="009A6796">
        <w:rPr>
          <w:rFonts w:hint="cs"/>
          <w:sz w:val="28"/>
          <w:szCs w:val="28"/>
          <w:rtl/>
          <w:lang w:bidi="ar-DZ"/>
        </w:rPr>
        <w:t xml:space="preserve">الغير </w:t>
      </w:r>
      <w:r w:rsidR="00D34275">
        <w:rPr>
          <w:rFonts w:hint="cs"/>
          <w:sz w:val="28"/>
          <w:szCs w:val="28"/>
          <w:rtl/>
          <w:lang w:bidi="ar-DZ"/>
        </w:rPr>
        <w:t xml:space="preserve">الذين ليسوا تجارًا </w:t>
      </w:r>
      <w:r w:rsidR="009A6796">
        <w:rPr>
          <w:rFonts w:hint="cs"/>
          <w:sz w:val="28"/>
          <w:szCs w:val="28"/>
          <w:rtl/>
          <w:lang w:bidi="ar-DZ"/>
        </w:rPr>
        <w:t xml:space="preserve">خاصة المستهلكين) </w:t>
      </w:r>
      <w:r w:rsidR="00C754E9">
        <w:rPr>
          <w:rFonts w:hint="cs"/>
          <w:sz w:val="28"/>
          <w:szCs w:val="28"/>
          <w:rtl/>
          <w:lang w:bidi="ar-DZ"/>
        </w:rPr>
        <w:t xml:space="preserve">           </w:t>
      </w:r>
      <w:r w:rsidR="009A6796">
        <w:rPr>
          <w:rFonts w:hint="cs"/>
          <w:sz w:val="28"/>
          <w:szCs w:val="28"/>
          <w:rtl/>
          <w:lang w:bidi="ar-DZ"/>
        </w:rPr>
        <w:t>من جهة أخرى</w:t>
      </w:r>
      <w:r w:rsidR="00B27E91">
        <w:rPr>
          <w:rFonts w:hint="cs"/>
          <w:sz w:val="28"/>
          <w:szCs w:val="28"/>
          <w:rtl/>
          <w:lang w:bidi="ar-DZ"/>
        </w:rPr>
        <w:t xml:space="preserve">، </w:t>
      </w:r>
      <w:r w:rsidR="00D34275">
        <w:rPr>
          <w:rFonts w:hint="cs"/>
          <w:sz w:val="28"/>
          <w:szCs w:val="28"/>
          <w:rtl/>
          <w:lang w:bidi="ar-DZ"/>
        </w:rPr>
        <w:t>من دون المساس بالمصلحة العامة التي تقتضي بدورها المحافظة على النظا</w:t>
      </w:r>
      <w:r w:rsidR="00B831B4">
        <w:rPr>
          <w:rFonts w:hint="cs"/>
          <w:sz w:val="28"/>
          <w:szCs w:val="28"/>
          <w:rtl/>
          <w:lang w:bidi="ar-DZ"/>
        </w:rPr>
        <w:t>م</w:t>
      </w:r>
      <w:r w:rsidR="00D34275">
        <w:rPr>
          <w:rFonts w:hint="cs"/>
          <w:sz w:val="28"/>
          <w:szCs w:val="28"/>
          <w:rtl/>
          <w:lang w:bidi="ar-DZ"/>
        </w:rPr>
        <w:t xml:space="preserve"> العام الاقتصادي</w:t>
      </w:r>
      <w:r w:rsidR="00B831B4">
        <w:rPr>
          <w:rFonts w:hint="cs"/>
          <w:sz w:val="28"/>
          <w:szCs w:val="28"/>
          <w:rtl/>
          <w:lang w:bidi="ar-DZ"/>
        </w:rPr>
        <w:t xml:space="preserve"> في الدولة والآداب العامة والأمن والصحة العامة ؟</w:t>
      </w:r>
    </w:p>
    <w:p w:rsidR="006E3F21" w:rsidRDefault="00B97B84" w:rsidP="00B97B84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ab/>
      </w:r>
      <w:r w:rsidR="00A1407D">
        <w:rPr>
          <w:rFonts w:hint="cs"/>
          <w:sz w:val="28"/>
          <w:szCs w:val="28"/>
          <w:rtl/>
          <w:lang w:bidi="ar-DZ"/>
        </w:rPr>
        <w:t xml:space="preserve">وفي إطار هذه الدراسة اعتمدنا </w:t>
      </w:r>
      <w:r w:rsidR="00470DEA">
        <w:rPr>
          <w:rFonts w:hint="cs"/>
          <w:sz w:val="28"/>
          <w:szCs w:val="28"/>
          <w:rtl/>
          <w:lang w:bidi="ar-DZ"/>
        </w:rPr>
        <w:t>على المنهج التحليلي المقارن انطلاقًا من نصوص التقنين التجاري</w:t>
      </w:r>
      <w:r w:rsidR="00E9215C">
        <w:rPr>
          <w:rFonts w:hint="cs"/>
          <w:sz w:val="28"/>
          <w:szCs w:val="28"/>
          <w:rtl/>
          <w:lang w:bidi="ar-DZ"/>
        </w:rPr>
        <w:t xml:space="preserve"> الجزائري</w:t>
      </w:r>
      <w:r w:rsidR="00470DEA">
        <w:rPr>
          <w:rFonts w:hint="cs"/>
          <w:sz w:val="28"/>
          <w:szCs w:val="28"/>
          <w:rtl/>
          <w:lang w:bidi="ar-DZ"/>
        </w:rPr>
        <w:t xml:space="preserve"> وباقي النصوص التشريعية </w:t>
      </w:r>
      <w:r w:rsidR="00E9215C">
        <w:rPr>
          <w:rFonts w:hint="cs"/>
          <w:sz w:val="28"/>
          <w:szCs w:val="28"/>
          <w:rtl/>
          <w:lang w:bidi="ar-DZ"/>
        </w:rPr>
        <w:t xml:space="preserve">الأخرى غير </w:t>
      </w:r>
      <w:r w:rsidR="00470DEA">
        <w:rPr>
          <w:rFonts w:hint="cs"/>
          <w:sz w:val="28"/>
          <w:szCs w:val="28"/>
          <w:rtl/>
          <w:lang w:bidi="ar-DZ"/>
        </w:rPr>
        <w:t>ال</w:t>
      </w:r>
      <w:r w:rsidR="00E9215C">
        <w:rPr>
          <w:rFonts w:hint="cs"/>
          <w:sz w:val="28"/>
          <w:szCs w:val="28"/>
          <w:rtl/>
          <w:lang w:bidi="ar-DZ"/>
        </w:rPr>
        <w:t>مندرجة فيه والتي لها علاقة وطيدة بعالم التجارة</w:t>
      </w:r>
      <w:r w:rsidR="00A35D8A">
        <w:rPr>
          <w:rFonts w:hint="cs"/>
          <w:sz w:val="28"/>
          <w:szCs w:val="28"/>
          <w:rtl/>
          <w:lang w:bidi="ar-DZ"/>
        </w:rPr>
        <w:t xml:space="preserve">، مستعينين في شرح </w:t>
      </w:r>
      <w:r w:rsidR="00BA3E66">
        <w:rPr>
          <w:rFonts w:hint="cs"/>
          <w:sz w:val="28"/>
          <w:szCs w:val="28"/>
          <w:rtl/>
          <w:lang w:bidi="ar-DZ"/>
        </w:rPr>
        <w:t>وت</w:t>
      </w:r>
      <w:r w:rsidR="00C74244">
        <w:rPr>
          <w:rFonts w:hint="cs"/>
          <w:sz w:val="28"/>
          <w:szCs w:val="28"/>
          <w:rtl/>
          <w:lang w:bidi="ar-DZ"/>
        </w:rPr>
        <w:t>وضيح مختلف النظريات ال</w:t>
      </w:r>
      <w:r w:rsidR="006E3F21">
        <w:rPr>
          <w:rFonts w:hint="cs"/>
          <w:sz w:val="28"/>
          <w:szCs w:val="28"/>
          <w:rtl/>
          <w:lang w:bidi="ar-DZ"/>
        </w:rPr>
        <w:t>مذكورة أدناه،</w:t>
      </w:r>
      <w:r w:rsidR="00BA3E66">
        <w:rPr>
          <w:rFonts w:hint="cs"/>
          <w:sz w:val="28"/>
          <w:szCs w:val="28"/>
          <w:rtl/>
          <w:lang w:bidi="ar-DZ"/>
        </w:rPr>
        <w:t xml:space="preserve"> </w:t>
      </w:r>
      <w:r w:rsidR="00A35D8A">
        <w:rPr>
          <w:rFonts w:hint="cs"/>
          <w:sz w:val="28"/>
          <w:szCs w:val="28"/>
          <w:rtl/>
          <w:lang w:bidi="ar-DZ"/>
        </w:rPr>
        <w:t xml:space="preserve">بآراء الفقهاء المختلفة وبأحدث ما توصل إليه القضاء </w:t>
      </w:r>
      <w:r w:rsidR="006E3F21">
        <w:rPr>
          <w:rFonts w:hint="cs"/>
          <w:sz w:val="28"/>
          <w:szCs w:val="28"/>
          <w:rtl/>
          <w:lang w:bidi="ar-DZ"/>
        </w:rPr>
        <w:t xml:space="preserve">            </w:t>
      </w:r>
      <w:r w:rsidR="00A35D8A">
        <w:rPr>
          <w:rFonts w:hint="cs"/>
          <w:sz w:val="28"/>
          <w:szCs w:val="28"/>
          <w:rtl/>
          <w:lang w:bidi="ar-DZ"/>
        </w:rPr>
        <w:t>في المجال التجاري</w:t>
      </w:r>
      <w:r w:rsidR="00BA3E66">
        <w:rPr>
          <w:rFonts w:hint="cs"/>
          <w:sz w:val="28"/>
          <w:szCs w:val="28"/>
          <w:rtl/>
          <w:lang w:bidi="ar-DZ"/>
        </w:rPr>
        <w:t>.</w:t>
      </w:r>
    </w:p>
    <w:p w:rsidR="00AB60B8" w:rsidRDefault="006E3F21" w:rsidP="00E1273D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بناء على كل ذلك</w:t>
      </w:r>
      <w:r w:rsidR="007871CA">
        <w:rPr>
          <w:rFonts w:hint="cs"/>
          <w:sz w:val="28"/>
          <w:szCs w:val="28"/>
          <w:rtl/>
          <w:lang w:bidi="ar-DZ"/>
        </w:rPr>
        <w:t xml:space="preserve"> ارتأينا لكي تكون هذه الدراسة شاملة وكاملة، أن نبدأ أولًا</w:t>
      </w:r>
      <w:r w:rsidR="00AB60B8">
        <w:rPr>
          <w:rFonts w:hint="cs"/>
          <w:sz w:val="28"/>
          <w:szCs w:val="28"/>
          <w:rtl/>
          <w:lang w:bidi="ar-DZ"/>
        </w:rPr>
        <w:t>:</w:t>
      </w:r>
    </w:p>
    <w:p w:rsidR="0011727C" w:rsidRDefault="00AB60B8" w:rsidP="00AB60B8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7871CA" w:rsidRPr="009D57F3">
        <w:rPr>
          <w:rFonts w:hint="cs"/>
          <w:b/>
          <w:bCs/>
          <w:sz w:val="28"/>
          <w:szCs w:val="28"/>
          <w:rtl/>
          <w:lang w:bidi="ar-DZ"/>
        </w:rPr>
        <w:t>بمبحث تمهيدي</w:t>
      </w:r>
      <w:r w:rsidR="007871CA">
        <w:rPr>
          <w:rFonts w:hint="cs"/>
          <w:sz w:val="28"/>
          <w:szCs w:val="28"/>
          <w:rtl/>
          <w:lang w:bidi="ar-DZ"/>
        </w:rPr>
        <w:t xml:space="preserve"> </w:t>
      </w:r>
      <w:r w:rsidR="009503A9">
        <w:rPr>
          <w:rFonts w:hint="cs"/>
          <w:sz w:val="28"/>
          <w:szCs w:val="28"/>
          <w:rtl/>
          <w:lang w:bidi="ar-DZ"/>
        </w:rPr>
        <w:t>نتناول من خلاله مفاهيم عامة تضم أربعة نقاط</w:t>
      </w:r>
      <w:r w:rsidR="00F40797">
        <w:rPr>
          <w:rFonts w:hint="cs"/>
          <w:sz w:val="28"/>
          <w:szCs w:val="28"/>
          <w:rtl/>
          <w:lang w:bidi="ar-DZ"/>
        </w:rPr>
        <w:t xml:space="preserve"> (وهي</w:t>
      </w:r>
      <w:r w:rsidR="009503A9">
        <w:rPr>
          <w:rFonts w:hint="cs"/>
          <w:sz w:val="28"/>
          <w:szCs w:val="28"/>
          <w:rtl/>
          <w:lang w:bidi="ar-DZ"/>
        </w:rPr>
        <w:t xml:space="preserve">: </w:t>
      </w:r>
      <w:r w:rsidR="00F40797">
        <w:rPr>
          <w:rFonts w:hint="cs"/>
          <w:sz w:val="28"/>
          <w:szCs w:val="28"/>
          <w:rtl/>
          <w:lang w:bidi="ar-DZ"/>
        </w:rPr>
        <w:t xml:space="preserve">تعريف القانون التجاري، نطاق سريان أحكامه، </w:t>
      </w:r>
      <w:r w:rsidR="009D57F3">
        <w:rPr>
          <w:rFonts w:hint="cs"/>
          <w:sz w:val="28"/>
          <w:szCs w:val="28"/>
          <w:rtl/>
          <w:lang w:bidi="ar-DZ"/>
        </w:rPr>
        <w:t>نشأة وتطور القانون التجاري، وأخيرًا مصادر القانون التجاري).</w:t>
      </w:r>
    </w:p>
    <w:p w:rsidR="00AB60B8" w:rsidRDefault="00AB60B8" w:rsidP="0011727C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9D57F3">
        <w:rPr>
          <w:rFonts w:hint="cs"/>
          <w:sz w:val="28"/>
          <w:szCs w:val="28"/>
          <w:rtl/>
          <w:lang w:bidi="ar-DZ"/>
        </w:rPr>
        <w:t xml:space="preserve">ثم نتكلم عن </w:t>
      </w:r>
      <w:r w:rsidR="009D57F3"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ن</w:t>
      </w:r>
      <w:r w:rsidR="00B05DF3"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ظرية</w:t>
      </w:r>
      <w:r w:rsidR="00B831B4"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 xml:space="preserve"> </w:t>
      </w:r>
      <w:r w:rsidR="00B05DF3"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الأعمال التجارية</w:t>
      </w:r>
      <w:r w:rsidR="00B05DF3">
        <w:rPr>
          <w:rFonts w:hint="cs"/>
          <w:sz w:val="28"/>
          <w:szCs w:val="28"/>
          <w:rtl/>
          <w:lang w:bidi="ar-DZ"/>
        </w:rPr>
        <w:t xml:space="preserve"> في </w:t>
      </w:r>
      <w:r w:rsidR="00B05DF3" w:rsidRPr="0024484D">
        <w:rPr>
          <w:rFonts w:hint="cs"/>
          <w:b/>
          <w:bCs/>
          <w:sz w:val="28"/>
          <w:szCs w:val="28"/>
          <w:rtl/>
          <w:lang w:bidi="ar-DZ"/>
        </w:rPr>
        <w:t>الفصل الأول</w:t>
      </w:r>
      <w:r w:rsidR="00B05DF3">
        <w:rPr>
          <w:rFonts w:hint="cs"/>
          <w:sz w:val="28"/>
          <w:szCs w:val="28"/>
          <w:rtl/>
          <w:lang w:bidi="ar-DZ"/>
        </w:rPr>
        <w:t xml:space="preserve"> من خلال ثلاث مباحث </w:t>
      </w:r>
      <w:r w:rsidR="007402D6">
        <w:rPr>
          <w:rFonts w:hint="cs"/>
          <w:sz w:val="28"/>
          <w:szCs w:val="28"/>
          <w:rtl/>
          <w:lang w:bidi="ar-DZ"/>
        </w:rPr>
        <w:t>نخصص كل واحد منها لـ</w:t>
      </w:r>
      <w:r w:rsidR="006913DB">
        <w:rPr>
          <w:rFonts w:hint="cs"/>
          <w:sz w:val="28"/>
          <w:szCs w:val="28"/>
          <w:rtl/>
          <w:lang w:bidi="ar-DZ"/>
        </w:rPr>
        <w:t>: الأعمال التجارية بحسب الموضوع، الأعمال التجارية بحسب الشكل، والأعمال التجارية بالتبعية.</w:t>
      </w:r>
    </w:p>
    <w:p w:rsidR="0011727C" w:rsidRDefault="0094641A" w:rsidP="00AB60B8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F801C5">
        <w:rPr>
          <w:rFonts w:hint="cs"/>
          <w:sz w:val="28"/>
          <w:szCs w:val="28"/>
          <w:rtl/>
          <w:lang w:bidi="ar-DZ"/>
        </w:rPr>
        <w:t xml:space="preserve">لنعالج </w:t>
      </w:r>
      <w:r w:rsidR="00E1273D">
        <w:rPr>
          <w:rFonts w:hint="cs"/>
          <w:sz w:val="28"/>
          <w:szCs w:val="28"/>
          <w:rtl/>
          <w:lang w:bidi="ar-DZ"/>
        </w:rPr>
        <w:t xml:space="preserve">في </w:t>
      </w:r>
      <w:r w:rsidR="00E1273D" w:rsidRPr="00DD5156">
        <w:rPr>
          <w:rFonts w:hint="cs"/>
          <w:b/>
          <w:bCs/>
          <w:sz w:val="28"/>
          <w:szCs w:val="28"/>
          <w:rtl/>
          <w:lang w:bidi="ar-DZ"/>
        </w:rPr>
        <w:t>الفصل الثاني</w:t>
      </w:r>
      <w:r w:rsidR="00E1273D">
        <w:rPr>
          <w:rFonts w:hint="cs"/>
          <w:sz w:val="28"/>
          <w:szCs w:val="28"/>
          <w:rtl/>
          <w:lang w:bidi="ar-DZ"/>
        </w:rPr>
        <w:t xml:space="preserve"> </w:t>
      </w:r>
      <w:r w:rsidR="00F801C5"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نظرية التاجر</w:t>
      </w:r>
      <w:r w:rsidR="00F801C5">
        <w:rPr>
          <w:rFonts w:hint="cs"/>
          <w:sz w:val="28"/>
          <w:szCs w:val="28"/>
          <w:rtl/>
          <w:lang w:bidi="ar-DZ"/>
        </w:rPr>
        <w:t xml:space="preserve"> من خلال مبحثين الأول يتعلق</w:t>
      </w:r>
      <w:r w:rsidR="00AB60B8">
        <w:rPr>
          <w:rFonts w:hint="cs"/>
          <w:sz w:val="28"/>
          <w:szCs w:val="28"/>
          <w:rtl/>
          <w:lang w:bidi="ar-DZ"/>
        </w:rPr>
        <w:t xml:space="preserve"> </w:t>
      </w:r>
      <w:r w:rsidR="00DD5156">
        <w:rPr>
          <w:rFonts w:hint="cs"/>
          <w:sz w:val="28"/>
          <w:szCs w:val="28"/>
          <w:rtl/>
          <w:lang w:bidi="ar-DZ"/>
        </w:rPr>
        <w:t xml:space="preserve">بشروط اكتساب صفة التاجر، </w:t>
      </w:r>
      <w:r w:rsidR="00AB60B8">
        <w:rPr>
          <w:rFonts w:hint="cs"/>
          <w:sz w:val="28"/>
          <w:szCs w:val="28"/>
          <w:rtl/>
          <w:lang w:bidi="ar-DZ"/>
        </w:rPr>
        <w:t xml:space="preserve">           </w:t>
      </w:r>
      <w:r w:rsidR="00DD5156">
        <w:rPr>
          <w:rFonts w:hint="cs"/>
          <w:sz w:val="28"/>
          <w:szCs w:val="28"/>
          <w:rtl/>
          <w:lang w:bidi="ar-DZ"/>
        </w:rPr>
        <w:t>والثاني ينصب حول الآثار المترتبة عن اكتساب صفة التاجر.</w:t>
      </w:r>
    </w:p>
    <w:p w:rsidR="00712CB6" w:rsidRDefault="0011727C" w:rsidP="00E71840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على أن نخصص </w:t>
      </w:r>
      <w:r w:rsidRPr="0011727C">
        <w:rPr>
          <w:rFonts w:hint="cs"/>
          <w:b/>
          <w:bCs/>
          <w:sz w:val="28"/>
          <w:szCs w:val="28"/>
          <w:rtl/>
          <w:lang w:bidi="ar-DZ"/>
        </w:rPr>
        <w:t>الفصل الثالث</w:t>
      </w:r>
      <w:r>
        <w:rPr>
          <w:rFonts w:hint="cs"/>
          <w:sz w:val="28"/>
          <w:szCs w:val="28"/>
          <w:rtl/>
          <w:lang w:bidi="ar-DZ"/>
        </w:rPr>
        <w:t xml:space="preserve"> للحديث عن </w:t>
      </w:r>
      <w:r w:rsidRPr="0094641A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المحل التجاري</w:t>
      </w:r>
      <w:r w:rsidR="00DD5156">
        <w:rPr>
          <w:rFonts w:hint="cs"/>
          <w:sz w:val="28"/>
          <w:szCs w:val="28"/>
          <w:rtl/>
          <w:lang w:bidi="ar-DZ"/>
        </w:rPr>
        <w:t xml:space="preserve"> </w:t>
      </w:r>
      <w:r w:rsidR="0094641A">
        <w:rPr>
          <w:rFonts w:hint="cs"/>
          <w:sz w:val="28"/>
          <w:szCs w:val="28"/>
          <w:rtl/>
          <w:lang w:bidi="ar-DZ"/>
        </w:rPr>
        <w:t>باعتباره أهم أموال التاجر</w:t>
      </w:r>
      <w:r w:rsidR="00721E8C">
        <w:rPr>
          <w:rFonts w:hint="cs"/>
          <w:sz w:val="28"/>
          <w:szCs w:val="28"/>
          <w:rtl/>
          <w:lang w:bidi="ar-DZ"/>
        </w:rPr>
        <w:t>، حيث نقسمه بدوره</w:t>
      </w:r>
      <w:r w:rsidR="00DA0E31">
        <w:rPr>
          <w:rFonts w:hint="cs"/>
          <w:sz w:val="28"/>
          <w:szCs w:val="28"/>
          <w:rtl/>
          <w:lang w:bidi="ar-DZ"/>
        </w:rPr>
        <w:t xml:space="preserve"> إلى مبحثين</w:t>
      </w:r>
      <w:r w:rsidR="00721E8C">
        <w:rPr>
          <w:rFonts w:hint="cs"/>
          <w:sz w:val="28"/>
          <w:szCs w:val="28"/>
          <w:rtl/>
          <w:lang w:bidi="ar-DZ"/>
        </w:rPr>
        <w:t xml:space="preserve"> </w:t>
      </w:r>
      <w:r w:rsidR="000458C9">
        <w:rPr>
          <w:rFonts w:hint="cs"/>
          <w:sz w:val="28"/>
          <w:szCs w:val="28"/>
          <w:rtl/>
          <w:lang w:bidi="ar-DZ"/>
        </w:rPr>
        <w:t xml:space="preserve">نتناول في </w:t>
      </w:r>
      <w:r w:rsidR="00DA0E31">
        <w:rPr>
          <w:rFonts w:hint="cs"/>
          <w:sz w:val="28"/>
          <w:szCs w:val="28"/>
          <w:rtl/>
          <w:lang w:bidi="ar-DZ"/>
        </w:rPr>
        <w:t xml:space="preserve">الأول </w:t>
      </w:r>
      <w:r w:rsidR="000458C9">
        <w:rPr>
          <w:rFonts w:hint="cs"/>
          <w:sz w:val="28"/>
          <w:szCs w:val="28"/>
          <w:rtl/>
          <w:lang w:bidi="ar-DZ"/>
        </w:rPr>
        <w:t>دراسة تحليلية للمحل التجاري من خلال عرض مختلف العناصر المكونة له،</w:t>
      </w:r>
      <w:r w:rsidR="00534D88">
        <w:rPr>
          <w:rFonts w:hint="cs"/>
          <w:sz w:val="28"/>
          <w:szCs w:val="28"/>
          <w:rtl/>
          <w:lang w:bidi="ar-DZ"/>
        </w:rPr>
        <w:t xml:space="preserve"> ونتعرض في </w:t>
      </w:r>
      <w:r w:rsidR="00721E8C">
        <w:rPr>
          <w:rFonts w:hint="cs"/>
          <w:sz w:val="28"/>
          <w:szCs w:val="28"/>
          <w:rtl/>
          <w:lang w:bidi="ar-DZ"/>
        </w:rPr>
        <w:t>المبح</w:t>
      </w:r>
      <w:r w:rsidR="00534D88">
        <w:rPr>
          <w:rFonts w:hint="cs"/>
          <w:sz w:val="28"/>
          <w:szCs w:val="28"/>
          <w:rtl/>
          <w:lang w:bidi="ar-DZ"/>
        </w:rPr>
        <w:t xml:space="preserve">ث الثاني لدراسة تركيبية </w:t>
      </w:r>
      <w:r w:rsidR="00E71840">
        <w:rPr>
          <w:rFonts w:hint="cs"/>
          <w:sz w:val="28"/>
          <w:szCs w:val="28"/>
          <w:rtl/>
          <w:lang w:bidi="ar-DZ"/>
        </w:rPr>
        <w:t>للمحل التجاري من خلال الكلام عن طبيعته وخصائصه</w:t>
      </w:r>
      <w:r w:rsidR="00227246">
        <w:rPr>
          <w:rFonts w:hint="cs"/>
          <w:sz w:val="28"/>
          <w:szCs w:val="28"/>
          <w:rtl/>
          <w:lang w:bidi="ar-DZ"/>
        </w:rPr>
        <w:t xml:space="preserve"> القانونية.</w:t>
      </w:r>
      <w:r w:rsidR="006913DB">
        <w:rPr>
          <w:rFonts w:hint="cs"/>
          <w:sz w:val="28"/>
          <w:szCs w:val="28"/>
          <w:rtl/>
          <w:lang w:bidi="ar-DZ"/>
        </w:rPr>
        <w:t xml:space="preserve"> </w:t>
      </w: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7A0ECB" w:rsidRDefault="007A0ECB" w:rsidP="007A0EC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Default="000A1EEB" w:rsidP="000A1EEB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0A1EEB" w:rsidRPr="00224668" w:rsidRDefault="000A1EEB" w:rsidP="00224668">
      <w:pPr>
        <w:bidi/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224668">
        <w:rPr>
          <w:rFonts w:hint="cs"/>
          <w:b/>
          <w:bCs/>
          <w:sz w:val="32"/>
          <w:szCs w:val="32"/>
          <w:rtl/>
          <w:lang w:bidi="ar-DZ"/>
        </w:rPr>
        <w:lastRenderedPageBreak/>
        <w:t>مبحث تمهيدي: مفاهيم عامة</w:t>
      </w:r>
    </w:p>
    <w:p w:rsidR="00FE741C" w:rsidRPr="00FE741C" w:rsidRDefault="00FE741C" w:rsidP="003F44E3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قبل الخوض في ال</w:t>
      </w:r>
      <w:r w:rsidR="00CF2404">
        <w:rPr>
          <w:rFonts w:hint="cs"/>
          <w:sz w:val="28"/>
          <w:szCs w:val="28"/>
          <w:rtl/>
          <w:lang w:bidi="ar-DZ"/>
        </w:rPr>
        <w:t xml:space="preserve">محاور </w:t>
      </w:r>
      <w:r w:rsidR="00166F3E">
        <w:rPr>
          <w:rFonts w:hint="cs"/>
          <w:sz w:val="28"/>
          <w:szCs w:val="28"/>
          <w:rtl/>
          <w:lang w:bidi="ar-DZ"/>
        </w:rPr>
        <w:t xml:space="preserve">الرئيسية </w:t>
      </w:r>
      <w:r w:rsidR="00CF2404">
        <w:rPr>
          <w:rFonts w:hint="cs"/>
          <w:sz w:val="28"/>
          <w:szCs w:val="28"/>
          <w:rtl/>
          <w:lang w:bidi="ar-DZ"/>
        </w:rPr>
        <w:t>التي</w:t>
      </w:r>
      <w:r w:rsidR="00207EAA">
        <w:rPr>
          <w:rFonts w:hint="cs"/>
          <w:sz w:val="28"/>
          <w:szCs w:val="28"/>
          <w:rtl/>
          <w:lang w:bidi="ar-DZ"/>
        </w:rPr>
        <w:t xml:space="preserve"> تشكل صلب القانون التجاري، </w:t>
      </w:r>
      <w:r w:rsidR="00844E56">
        <w:rPr>
          <w:rFonts w:hint="cs"/>
          <w:sz w:val="28"/>
          <w:szCs w:val="28"/>
          <w:rtl/>
          <w:lang w:bidi="ar-DZ"/>
        </w:rPr>
        <w:t xml:space="preserve">وتمهيدًا </w:t>
      </w:r>
      <w:r w:rsidR="0028630B">
        <w:rPr>
          <w:rFonts w:hint="cs"/>
          <w:sz w:val="28"/>
          <w:szCs w:val="28"/>
          <w:rtl/>
          <w:lang w:bidi="ar-DZ"/>
        </w:rPr>
        <w:t xml:space="preserve">لدراسة هذا الفرع المهم من فروع القانون الخاص، </w:t>
      </w:r>
      <w:r w:rsidR="00207EAA">
        <w:rPr>
          <w:rFonts w:hint="cs"/>
          <w:sz w:val="28"/>
          <w:szCs w:val="28"/>
          <w:rtl/>
          <w:lang w:bidi="ar-DZ"/>
        </w:rPr>
        <w:t xml:space="preserve">يجدر بنا </w:t>
      </w:r>
      <w:r w:rsidR="00944F10">
        <w:rPr>
          <w:rFonts w:hint="cs"/>
          <w:sz w:val="28"/>
          <w:szCs w:val="28"/>
          <w:rtl/>
          <w:lang w:bidi="ar-DZ"/>
        </w:rPr>
        <w:t xml:space="preserve">أولًا </w:t>
      </w:r>
      <w:r w:rsidR="00207EAA">
        <w:rPr>
          <w:rFonts w:hint="cs"/>
          <w:sz w:val="28"/>
          <w:szCs w:val="28"/>
          <w:rtl/>
          <w:lang w:bidi="ar-DZ"/>
        </w:rPr>
        <w:t xml:space="preserve">الحديث </w:t>
      </w:r>
      <w:r w:rsidR="00AB60CB">
        <w:rPr>
          <w:rFonts w:hint="cs"/>
          <w:sz w:val="28"/>
          <w:szCs w:val="28"/>
          <w:rtl/>
          <w:lang w:bidi="ar-DZ"/>
        </w:rPr>
        <w:t xml:space="preserve">عن </w:t>
      </w:r>
      <w:r w:rsidR="003F44E3">
        <w:rPr>
          <w:rFonts w:hint="cs"/>
          <w:sz w:val="28"/>
          <w:szCs w:val="28"/>
          <w:rtl/>
          <w:lang w:bidi="ar-DZ"/>
        </w:rPr>
        <w:t>بعض</w:t>
      </w:r>
      <w:r w:rsidR="00AB60CB">
        <w:rPr>
          <w:rFonts w:hint="cs"/>
          <w:sz w:val="28"/>
          <w:szCs w:val="28"/>
          <w:rtl/>
          <w:lang w:bidi="ar-DZ"/>
        </w:rPr>
        <w:t xml:space="preserve"> ال</w:t>
      </w:r>
      <w:r w:rsidR="0080735E">
        <w:rPr>
          <w:rFonts w:hint="cs"/>
          <w:sz w:val="28"/>
          <w:szCs w:val="28"/>
          <w:rtl/>
          <w:lang w:bidi="ar-DZ"/>
        </w:rPr>
        <w:t xml:space="preserve">مفاهيم </w:t>
      </w:r>
      <w:r w:rsidR="00AB60CB">
        <w:rPr>
          <w:rFonts w:hint="cs"/>
          <w:sz w:val="28"/>
          <w:szCs w:val="28"/>
          <w:rtl/>
          <w:lang w:bidi="ar-DZ"/>
        </w:rPr>
        <w:t>ال</w:t>
      </w:r>
      <w:r w:rsidR="0080735E">
        <w:rPr>
          <w:rFonts w:hint="cs"/>
          <w:sz w:val="28"/>
          <w:szCs w:val="28"/>
          <w:rtl/>
          <w:lang w:bidi="ar-DZ"/>
        </w:rPr>
        <w:t>عام</w:t>
      </w:r>
      <w:r w:rsidR="00A36014">
        <w:rPr>
          <w:rFonts w:hint="cs"/>
          <w:sz w:val="28"/>
          <w:szCs w:val="28"/>
          <w:rtl/>
          <w:lang w:bidi="ar-DZ"/>
        </w:rPr>
        <w:t>ة</w:t>
      </w:r>
      <w:r w:rsidR="00944F10">
        <w:rPr>
          <w:rFonts w:hint="cs"/>
          <w:sz w:val="28"/>
          <w:szCs w:val="28"/>
          <w:rtl/>
          <w:lang w:bidi="ar-DZ"/>
        </w:rPr>
        <w:t xml:space="preserve"> </w:t>
      </w:r>
      <w:r w:rsidR="00613900">
        <w:rPr>
          <w:rFonts w:hint="cs"/>
          <w:sz w:val="28"/>
          <w:szCs w:val="28"/>
          <w:rtl/>
          <w:lang w:bidi="ar-DZ"/>
        </w:rPr>
        <w:t xml:space="preserve">التي يمكن تلخيصها في </w:t>
      </w:r>
      <w:r w:rsidR="00AB60CB">
        <w:rPr>
          <w:rFonts w:hint="cs"/>
          <w:sz w:val="28"/>
          <w:szCs w:val="28"/>
          <w:rtl/>
          <w:lang w:bidi="ar-DZ"/>
        </w:rPr>
        <w:t>أربعة نقاط</w:t>
      </w:r>
      <w:r w:rsidR="0028630B">
        <w:rPr>
          <w:rFonts w:hint="cs"/>
          <w:sz w:val="28"/>
          <w:szCs w:val="28"/>
          <w:rtl/>
          <w:lang w:bidi="ar-DZ"/>
        </w:rPr>
        <w:t>:</w:t>
      </w:r>
    </w:p>
    <w:p w:rsidR="000A1EEB" w:rsidRPr="00A001A0" w:rsidRDefault="00224668" w:rsidP="00FE741C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A001A0">
        <w:rPr>
          <w:rFonts w:hint="cs"/>
          <w:b/>
          <w:bCs/>
          <w:sz w:val="32"/>
          <w:szCs w:val="32"/>
          <w:rtl/>
          <w:lang w:bidi="ar-DZ"/>
        </w:rPr>
        <w:t>المطلب1: تعريف القانون التجاري</w:t>
      </w:r>
    </w:p>
    <w:p w:rsidR="00542AD2" w:rsidRDefault="00F35EE6" w:rsidP="00576DF0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بدأت نواة القانون التجاري بمجموعة أنظمة عرفية عكست أهم خصائص الأعمال التجارية آنذاك،</w:t>
      </w:r>
      <w:r w:rsidR="00953674">
        <w:rPr>
          <w:rFonts w:hint="cs"/>
          <w:sz w:val="28"/>
          <w:szCs w:val="28"/>
          <w:rtl/>
          <w:lang w:bidi="ar-DZ"/>
        </w:rPr>
        <w:t xml:space="preserve"> والمتمثلة في تيسير الائتمان بين التجار وتبسيط الإجراءات القانونية وسرعة تنفيذها. </w:t>
      </w:r>
      <w:r w:rsidR="00981E81">
        <w:rPr>
          <w:rFonts w:hint="cs"/>
          <w:sz w:val="28"/>
          <w:szCs w:val="28"/>
          <w:rtl/>
          <w:lang w:bidi="ar-DZ"/>
        </w:rPr>
        <w:t xml:space="preserve">                                 </w:t>
      </w:r>
      <w:r w:rsidR="00953674">
        <w:rPr>
          <w:rFonts w:hint="cs"/>
          <w:sz w:val="28"/>
          <w:szCs w:val="28"/>
          <w:rtl/>
          <w:lang w:bidi="ar-DZ"/>
        </w:rPr>
        <w:t xml:space="preserve">والقانون التجاري هو فرع من فروع القانون الخاص </w:t>
      </w:r>
      <w:r w:rsidR="00E540D0">
        <w:rPr>
          <w:rFonts w:hint="cs"/>
          <w:sz w:val="28"/>
          <w:szCs w:val="28"/>
          <w:rtl/>
          <w:lang w:bidi="ar-DZ"/>
        </w:rPr>
        <w:t>يتضمن مجموعة القواعد القانونية التي تطبق على التصرفات التي يباشرها التجار</w:t>
      </w:r>
      <w:r w:rsidR="00981E81">
        <w:rPr>
          <w:rFonts w:hint="cs"/>
          <w:sz w:val="28"/>
          <w:szCs w:val="28"/>
          <w:rtl/>
          <w:lang w:bidi="ar-DZ"/>
        </w:rPr>
        <w:t>، سواء في علاقاتهم مع بعضهم البعض أو في علاقاتهم مع عملائهم وزبائنهم.</w:t>
      </w:r>
      <w:r w:rsidR="00C62268">
        <w:rPr>
          <w:rFonts w:hint="cs"/>
          <w:sz w:val="28"/>
          <w:szCs w:val="28"/>
          <w:rtl/>
          <w:lang w:bidi="ar-DZ"/>
        </w:rPr>
        <w:t xml:space="preserve">                   كما يعرف القانون التجاري كذلك </w:t>
      </w:r>
      <w:r w:rsidR="00D81906">
        <w:rPr>
          <w:rFonts w:hint="cs"/>
          <w:sz w:val="28"/>
          <w:szCs w:val="28"/>
          <w:rtl/>
          <w:lang w:bidi="ar-DZ"/>
        </w:rPr>
        <w:t>بأنه مجموعة القواعد القانونية التي تطبق على التجار</w:t>
      </w:r>
      <w:r w:rsidR="006E70D5">
        <w:rPr>
          <w:rFonts w:hint="cs"/>
          <w:sz w:val="28"/>
          <w:szCs w:val="28"/>
          <w:rtl/>
          <w:lang w:bidi="ar-DZ"/>
        </w:rPr>
        <w:t xml:space="preserve"> عند قيامهم بنشاطهم المهني المتمثل في الأعمال التجارية</w:t>
      </w:r>
      <w:r w:rsidR="00576DF0">
        <w:rPr>
          <w:rFonts w:hint="cs"/>
          <w:sz w:val="28"/>
          <w:szCs w:val="28"/>
          <w:rtl/>
          <w:lang w:bidi="ar-DZ"/>
        </w:rPr>
        <w:t>.</w:t>
      </w:r>
    </w:p>
    <w:p w:rsidR="006B582D" w:rsidRDefault="00542AD2" w:rsidP="000D2582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>وقد اختلف الفقه في تعريف القانون التجاري؛ فمن الفقهاء من تبنى</w:t>
      </w:r>
      <w:r w:rsidR="001746F6">
        <w:rPr>
          <w:rFonts w:hint="cs"/>
          <w:sz w:val="28"/>
          <w:szCs w:val="28"/>
          <w:rtl/>
          <w:lang w:bidi="ar-DZ"/>
        </w:rPr>
        <w:t xml:space="preserve"> في ذلك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معيار</w:t>
      </w:r>
      <w:r w:rsidR="009A7A38"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ً</w:t>
      </w:r>
      <w:r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ا موضوعي</w:t>
      </w:r>
      <w:r w:rsidR="009A7A38"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ً</w:t>
      </w:r>
      <w:r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ا</w:t>
      </w:r>
      <w:r w:rsidR="004673DB">
        <w:rPr>
          <w:rFonts w:hint="cs"/>
          <w:sz w:val="28"/>
          <w:szCs w:val="28"/>
          <w:rtl/>
          <w:lang w:bidi="ar-DZ"/>
        </w:rPr>
        <w:t xml:space="preserve">، </w:t>
      </w:r>
      <w:r w:rsidR="000D2582">
        <w:rPr>
          <w:rFonts w:hint="cs"/>
          <w:sz w:val="28"/>
          <w:szCs w:val="28"/>
          <w:rtl/>
          <w:lang w:bidi="ar-DZ"/>
        </w:rPr>
        <w:t xml:space="preserve">ومنهم من اعتمد </w:t>
      </w:r>
      <w:r w:rsidR="000B6F95" w:rsidRPr="000B6F95">
        <w:rPr>
          <w:rFonts w:hint="cs"/>
          <w:b/>
          <w:bCs/>
          <w:sz w:val="28"/>
          <w:szCs w:val="28"/>
          <w:u w:val="double"/>
          <w:rtl/>
          <w:lang w:bidi="ar-DZ"/>
        </w:rPr>
        <w:t>معيار شخصي</w:t>
      </w:r>
      <w:r w:rsidR="00B76FBB">
        <w:rPr>
          <w:rFonts w:hint="cs"/>
          <w:sz w:val="28"/>
          <w:szCs w:val="28"/>
          <w:rtl/>
          <w:lang w:bidi="ar-DZ"/>
        </w:rPr>
        <w:t>.</w:t>
      </w:r>
      <w:r w:rsidR="000D2582">
        <w:rPr>
          <w:rFonts w:hint="cs"/>
          <w:sz w:val="28"/>
          <w:szCs w:val="28"/>
          <w:rtl/>
          <w:lang w:bidi="ar-DZ"/>
        </w:rPr>
        <w:t xml:space="preserve"> </w:t>
      </w:r>
      <w:r w:rsidR="004C6A81">
        <w:rPr>
          <w:rFonts w:hint="cs"/>
          <w:sz w:val="28"/>
          <w:szCs w:val="28"/>
          <w:rtl/>
          <w:lang w:bidi="ar-DZ"/>
        </w:rPr>
        <w:t>وعلى العموم فالفقهاء مختلفون فيما بينهم في تعريفهم للقانون التجاري</w:t>
      </w:r>
      <w:r w:rsidR="00C53324">
        <w:rPr>
          <w:rFonts w:hint="cs"/>
          <w:sz w:val="28"/>
          <w:szCs w:val="28"/>
          <w:rtl/>
          <w:lang w:bidi="ar-DZ"/>
        </w:rPr>
        <w:t xml:space="preserve">؛ فمنهم من يضع الأعمال التجارية في المرتبة الأولى، ومنهم من </w:t>
      </w:r>
      <w:r w:rsidR="00255025">
        <w:rPr>
          <w:rFonts w:hint="cs"/>
          <w:sz w:val="28"/>
          <w:szCs w:val="28"/>
          <w:rtl/>
          <w:lang w:bidi="ar-DZ"/>
        </w:rPr>
        <w:t>يولي اهتمامه بفئة</w:t>
      </w:r>
      <w:r w:rsidR="00C53324">
        <w:rPr>
          <w:rFonts w:hint="cs"/>
          <w:sz w:val="28"/>
          <w:szCs w:val="28"/>
          <w:rtl/>
          <w:lang w:bidi="ar-DZ"/>
        </w:rPr>
        <w:t xml:space="preserve"> التجار</w:t>
      </w:r>
      <w:r w:rsidR="00255025">
        <w:rPr>
          <w:rFonts w:hint="cs"/>
          <w:sz w:val="28"/>
          <w:szCs w:val="28"/>
          <w:rtl/>
          <w:lang w:bidi="ar-DZ"/>
        </w:rPr>
        <w:t>. وقد أحسن المشرع عندنا حينما غفل (سكت) عن تعريف القانون التجاري</w:t>
      </w:r>
      <w:r w:rsidR="00F87EB7">
        <w:rPr>
          <w:rFonts w:hint="cs"/>
          <w:sz w:val="28"/>
          <w:szCs w:val="28"/>
          <w:rtl/>
          <w:lang w:bidi="ar-DZ"/>
        </w:rPr>
        <w:t xml:space="preserve"> حتى لا يحكم عليه بالجمود أو القصور.</w:t>
      </w:r>
    </w:p>
    <w:p w:rsidR="00A44B7C" w:rsidRPr="004857EF" w:rsidRDefault="00A44B7C" w:rsidP="004857EF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4857EF">
        <w:rPr>
          <w:rFonts w:hint="cs"/>
          <w:b/>
          <w:bCs/>
          <w:sz w:val="32"/>
          <w:szCs w:val="32"/>
          <w:rtl/>
          <w:lang w:bidi="ar-DZ"/>
        </w:rPr>
        <w:t xml:space="preserve">المطلب2: </w:t>
      </w:r>
      <w:r w:rsidR="004857EF" w:rsidRPr="004857EF">
        <w:rPr>
          <w:rFonts w:hint="cs"/>
          <w:b/>
          <w:bCs/>
          <w:sz w:val="32"/>
          <w:szCs w:val="32"/>
          <w:rtl/>
          <w:lang w:val="en-US" w:bidi="ar-DZ"/>
        </w:rPr>
        <w:t>نطاق سريان (مجال تطبيق) القانون التجاري</w:t>
      </w:r>
    </w:p>
    <w:p w:rsidR="00AD06CB" w:rsidRDefault="004857EF" w:rsidP="002025AC">
      <w:pPr>
        <w:bidi/>
        <w:spacing w:after="0"/>
        <w:ind w:left="-2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="009D55C3">
        <w:rPr>
          <w:rFonts w:hint="cs"/>
          <w:sz w:val="28"/>
          <w:szCs w:val="28"/>
          <w:rtl/>
          <w:lang w:bidi="ar-DZ"/>
        </w:rPr>
        <w:t xml:space="preserve">كما سبق القول فمفهوم القانون التجاري غير دقيق </w:t>
      </w:r>
      <w:r w:rsidR="001D5797">
        <w:rPr>
          <w:rFonts w:hint="cs"/>
          <w:sz w:val="28"/>
          <w:szCs w:val="28"/>
          <w:rtl/>
          <w:lang w:bidi="ar-DZ"/>
        </w:rPr>
        <w:t xml:space="preserve">ولم يتضح بعد بشكل كافي، وهو ما جعل الفقهاء يختلفون بشأن مجال تطبيقه، فالسؤال الذي يطرح نفسه هنا </w:t>
      </w:r>
      <w:r w:rsidR="00AD06CB">
        <w:rPr>
          <w:rFonts w:hint="cs"/>
          <w:sz w:val="28"/>
          <w:szCs w:val="28"/>
          <w:rtl/>
          <w:lang w:bidi="ar-DZ"/>
        </w:rPr>
        <w:t>هو:</w:t>
      </w:r>
      <w:r w:rsidR="002025AC">
        <w:rPr>
          <w:rFonts w:hint="cs"/>
          <w:sz w:val="28"/>
          <w:szCs w:val="28"/>
          <w:rtl/>
          <w:lang w:bidi="ar-DZ"/>
        </w:rPr>
        <w:t xml:space="preserve"> </w:t>
      </w:r>
      <w:r w:rsidR="00AD06CB">
        <w:rPr>
          <w:rFonts w:hint="cs"/>
          <w:sz w:val="28"/>
          <w:szCs w:val="28"/>
          <w:rtl/>
          <w:lang w:bidi="ar-DZ"/>
        </w:rPr>
        <w:t xml:space="preserve">هل القانون التجاري قانون التجار </w:t>
      </w:r>
      <w:r w:rsidR="002025AC">
        <w:rPr>
          <w:rFonts w:hint="cs"/>
          <w:sz w:val="28"/>
          <w:szCs w:val="28"/>
          <w:rtl/>
          <w:lang w:bidi="ar-DZ"/>
        </w:rPr>
        <w:t xml:space="preserve">             </w:t>
      </w:r>
      <w:r w:rsidR="00AD06CB">
        <w:rPr>
          <w:rFonts w:hint="cs"/>
          <w:sz w:val="28"/>
          <w:szCs w:val="28"/>
          <w:rtl/>
          <w:lang w:bidi="ar-DZ"/>
        </w:rPr>
        <w:t>أم قانون الأعمال التجارية ؟</w:t>
      </w:r>
      <w:r w:rsidR="002025AC">
        <w:rPr>
          <w:rFonts w:hint="cs"/>
          <w:sz w:val="28"/>
          <w:szCs w:val="28"/>
          <w:rtl/>
          <w:lang w:bidi="ar-DZ"/>
        </w:rPr>
        <w:t xml:space="preserve"> </w:t>
      </w:r>
      <w:r w:rsidR="00AD06CB">
        <w:rPr>
          <w:rFonts w:hint="cs"/>
          <w:sz w:val="28"/>
          <w:szCs w:val="28"/>
          <w:rtl/>
          <w:lang w:bidi="ar-DZ"/>
        </w:rPr>
        <w:t xml:space="preserve">هناك مدرستين أساسيتين </w:t>
      </w:r>
      <w:r w:rsidR="00A16A82">
        <w:rPr>
          <w:rFonts w:hint="cs"/>
          <w:sz w:val="28"/>
          <w:szCs w:val="28"/>
          <w:rtl/>
          <w:lang w:bidi="ar-DZ"/>
        </w:rPr>
        <w:t>تحاولان الإجابة عن هذا السؤال:</w:t>
      </w:r>
    </w:p>
    <w:p w:rsidR="00AC34CD" w:rsidRPr="00923AF2" w:rsidRDefault="0056466B" w:rsidP="00AC34CD">
      <w:pPr>
        <w:bidi/>
        <w:spacing w:after="0"/>
        <w:ind w:left="-2"/>
        <w:jc w:val="both"/>
        <w:rPr>
          <w:b/>
          <w:bCs/>
          <w:sz w:val="32"/>
          <w:szCs w:val="32"/>
          <w:rtl/>
          <w:lang w:bidi="ar-DZ"/>
        </w:rPr>
      </w:pPr>
      <w:r w:rsidRPr="00923AF2">
        <w:rPr>
          <w:rFonts w:hint="cs"/>
          <w:b/>
          <w:bCs/>
          <w:sz w:val="32"/>
          <w:szCs w:val="32"/>
          <w:rtl/>
          <w:lang w:bidi="ar-DZ"/>
        </w:rPr>
        <w:tab/>
      </w:r>
      <w:r w:rsidRPr="00923AF2">
        <w:rPr>
          <w:rFonts w:hint="cs"/>
          <w:b/>
          <w:bCs/>
          <w:sz w:val="32"/>
          <w:szCs w:val="32"/>
          <w:rtl/>
          <w:lang w:bidi="ar-DZ"/>
        </w:rPr>
        <w:tab/>
        <w:t xml:space="preserve">الفرع1: </w:t>
      </w:r>
      <w:r w:rsidR="00923AF2" w:rsidRPr="00923AF2">
        <w:rPr>
          <w:rFonts w:hint="cs"/>
          <w:b/>
          <w:bCs/>
          <w:sz w:val="32"/>
          <w:szCs w:val="32"/>
          <w:rtl/>
          <w:lang w:bidi="ar-DZ"/>
        </w:rPr>
        <w:t>المدرسة الشخصية</w:t>
      </w:r>
    </w:p>
    <w:p w:rsidR="00AC34CD" w:rsidRDefault="00D02240" w:rsidP="0048153C">
      <w:pPr>
        <w:bidi/>
        <w:spacing w:after="0"/>
        <w:ind w:left="-2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 xml:space="preserve">ويرى أصحابها </w:t>
      </w:r>
      <w:r w:rsidR="004029C9">
        <w:rPr>
          <w:rFonts w:hint="cs"/>
          <w:sz w:val="28"/>
          <w:szCs w:val="28"/>
          <w:rtl/>
          <w:lang w:bidi="ar-DZ"/>
        </w:rPr>
        <w:t xml:space="preserve">بأن </w:t>
      </w:r>
      <w:r w:rsidR="004029C9" w:rsidRPr="00DB6E1B">
        <w:rPr>
          <w:rFonts w:hint="cs"/>
          <w:i/>
          <w:iCs/>
          <w:sz w:val="28"/>
          <w:szCs w:val="28"/>
          <w:u w:val="double"/>
          <w:rtl/>
          <w:lang w:bidi="ar-DZ"/>
        </w:rPr>
        <w:t>التاجر هو أساس القانون التجاري</w:t>
      </w:r>
      <w:r w:rsidR="004029C9">
        <w:rPr>
          <w:rFonts w:hint="cs"/>
          <w:sz w:val="28"/>
          <w:szCs w:val="28"/>
          <w:rtl/>
          <w:lang w:bidi="ar-DZ"/>
        </w:rPr>
        <w:t xml:space="preserve"> </w:t>
      </w:r>
      <w:r w:rsidR="00630CFC">
        <w:rPr>
          <w:rFonts w:hint="cs"/>
          <w:sz w:val="28"/>
          <w:szCs w:val="28"/>
          <w:rtl/>
          <w:lang w:bidi="ar-DZ"/>
        </w:rPr>
        <w:t xml:space="preserve">ومن ثم فقواعد القانون التجاري تسري وتطبق على فئة (طائفة) </w:t>
      </w:r>
      <w:r w:rsidR="008F4BF7">
        <w:rPr>
          <w:rFonts w:hint="cs"/>
          <w:sz w:val="28"/>
          <w:szCs w:val="28"/>
          <w:rtl/>
          <w:lang w:bidi="ar-DZ"/>
        </w:rPr>
        <w:t>التجار بمناسبة علاقاتهم مع بعضهم البعض، أو في علاقاتهم مع الغير</w:t>
      </w:r>
      <w:r w:rsidR="00E67B4C">
        <w:rPr>
          <w:rFonts w:hint="cs"/>
          <w:sz w:val="28"/>
          <w:szCs w:val="28"/>
          <w:rtl/>
          <w:lang w:bidi="ar-DZ"/>
        </w:rPr>
        <w:t>.</w:t>
      </w:r>
    </w:p>
    <w:p w:rsidR="00C04BF3" w:rsidRDefault="00AD1EA8" w:rsidP="0026605B">
      <w:pPr>
        <w:bidi/>
        <w:spacing w:after="0"/>
        <w:ind w:left="-2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="005F5029">
        <w:rPr>
          <w:rFonts w:hint="cs"/>
          <w:sz w:val="28"/>
          <w:szCs w:val="28"/>
          <w:rtl/>
          <w:lang w:bidi="ar-DZ"/>
        </w:rPr>
        <w:t xml:space="preserve"> </w:t>
      </w:r>
    </w:p>
    <w:p w:rsidR="00AC34CD" w:rsidRPr="00923AF2" w:rsidRDefault="00923AF2" w:rsidP="00923AF2">
      <w:pPr>
        <w:bidi/>
        <w:spacing w:after="0"/>
        <w:ind w:left="-2"/>
        <w:jc w:val="both"/>
        <w:rPr>
          <w:b/>
          <w:bCs/>
          <w:sz w:val="32"/>
          <w:szCs w:val="32"/>
          <w:rtl/>
          <w:lang w:bidi="ar-DZ"/>
        </w:rPr>
      </w:pPr>
      <w:r w:rsidRPr="00923AF2">
        <w:rPr>
          <w:rFonts w:hint="cs"/>
          <w:b/>
          <w:bCs/>
          <w:sz w:val="32"/>
          <w:szCs w:val="32"/>
          <w:rtl/>
          <w:lang w:bidi="ar-DZ"/>
        </w:rPr>
        <w:tab/>
      </w:r>
      <w:r w:rsidRPr="00923AF2">
        <w:rPr>
          <w:rFonts w:hint="cs"/>
          <w:b/>
          <w:bCs/>
          <w:sz w:val="32"/>
          <w:szCs w:val="32"/>
          <w:rtl/>
          <w:lang w:bidi="ar-DZ"/>
        </w:rPr>
        <w:tab/>
        <w:t xml:space="preserve">الفرع2: </w:t>
      </w:r>
      <w:r w:rsidR="00D02240" w:rsidRPr="00923AF2">
        <w:rPr>
          <w:rFonts w:hint="cs"/>
          <w:b/>
          <w:bCs/>
          <w:sz w:val="32"/>
          <w:szCs w:val="32"/>
          <w:rtl/>
          <w:lang w:bidi="ar-DZ"/>
        </w:rPr>
        <w:t>المدرسة الموضوعية</w:t>
      </w:r>
    </w:p>
    <w:p w:rsidR="005439B6" w:rsidRDefault="003B0B27" w:rsidP="005A272A">
      <w:pPr>
        <w:bidi/>
        <w:spacing w:after="0"/>
        <w:ind w:left="-2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 xml:space="preserve">       </w:t>
      </w:r>
      <w:r w:rsidR="00EA7683">
        <w:rPr>
          <w:rFonts w:hint="cs"/>
          <w:sz w:val="28"/>
          <w:szCs w:val="28"/>
          <w:rtl/>
          <w:lang w:bidi="ar-DZ"/>
        </w:rPr>
        <w:t xml:space="preserve">ويرى أصحابها بأن مجال تطبيق القانون التجاري </w:t>
      </w:r>
      <w:r w:rsidR="001074A4" w:rsidRPr="001074A4">
        <w:rPr>
          <w:rFonts w:hint="cs"/>
          <w:i/>
          <w:iCs/>
          <w:sz w:val="28"/>
          <w:szCs w:val="28"/>
          <w:u w:val="double"/>
          <w:rtl/>
          <w:lang w:bidi="ar-DZ"/>
        </w:rPr>
        <w:t>يتحدد بالأعمال التجارية</w:t>
      </w:r>
      <w:r w:rsidR="001074A4">
        <w:rPr>
          <w:rFonts w:hint="cs"/>
          <w:sz w:val="28"/>
          <w:szCs w:val="28"/>
          <w:rtl/>
          <w:lang w:bidi="ar-DZ"/>
        </w:rPr>
        <w:t xml:space="preserve"> (</w:t>
      </w:r>
      <w:r w:rsidR="001074A4">
        <w:rPr>
          <w:sz w:val="24"/>
          <w:szCs w:val="24"/>
          <w:lang w:bidi="ar-DZ"/>
        </w:rPr>
        <w:t>Les actes de commerce</w:t>
      </w:r>
      <w:r w:rsidR="001074A4">
        <w:rPr>
          <w:rFonts w:hint="cs"/>
          <w:sz w:val="28"/>
          <w:szCs w:val="28"/>
          <w:rtl/>
          <w:lang w:bidi="ar-DZ"/>
        </w:rPr>
        <w:t>)</w:t>
      </w:r>
      <w:r w:rsidR="001C745F">
        <w:rPr>
          <w:rFonts w:hint="cs"/>
          <w:sz w:val="28"/>
          <w:szCs w:val="28"/>
          <w:rtl/>
          <w:lang w:bidi="ar-DZ"/>
        </w:rPr>
        <w:t xml:space="preserve"> أي تلك الأعمال والتصرفات القانونية التي يضفي عليها المشرع الطابع التجاري</w:t>
      </w:r>
      <w:r w:rsidR="00FD2E02">
        <w:rPr>
          <w:rFonts w:hint="cs"/>
          <w:sz w:val="28"/>
          <w:szCs w:val="28"/>
          <w:rtl/>
          <w:lang w:bidi="ar-DZ"/>
        </w:rPr>
        <w:t xml:space="preserve"> </w:t>
      </w:r>
      <w:r w:rsidR="0004721E">
        <w:rPr>
          <w:rFonts w:hint="cs"/>
          <w:sz w:val="28"/>
          <w:szCs w:val="28"/>
          <w:rtl/>
          <w:lang w:bidi="ar-DZ"/>
        </w:rPr>
        <w:t>فالقانون التجاري بالنسبة لهم هو قانون الأعمال التجارية.</w:t>
      </w:r>
    </w:p>
    <w:p w:rsidR="005269D7" w:rsidRDefault="005439B6" w:rsidP="005269D7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ab/>
        <w:t xml:space="preserve">وبالنسبة لموقف المشرع عندنا من النظرتين السابقتين، فإنه ومن خلال نظرة سريعة على أحكام القانون التجاري </w:t>
      </w:r>
      <w:r w:rsidR="005833DE">
        <w:rPr>
          <w:rFonts w:hint="cs"/>
          <w:sz w:val="28"/>
          <w:szCs w:val="28"/>
          <w:rtl/>
          <w:lang w:bidi="ar-DZ"/>
        </w:rPr>
        <w:t>نجد</w:t>
      </w:r>
      <w:r w:rsidR="007B6A38">
        <w:rPr>
          <w:rFonts w:hint="cs"/>
          <w:sz w:val="28"/>
          <w:szCs w:val="28"/>
          <w:rtl/>
          <w:lang w:bidi="ar-DZ"/>
        </w:rPr>
        <w:t>ه</w:t>
      </w:r>
      <w:r w:rsidR="005833DE">
        <w:rPr>
          <w:rFonts w:hint="cs"/>
          <w:sz w:val="28"/>
          <w:szCs w:val="28"/>
          <w:rtl/>
          <w:lang w:bidi="ar-DZ"/>
        </w:rPr>
        <w:t xml:space="preserve"> (المشرع) لم ي</w:t>
      </w:r>
      <w:r w:rsidR="000129E1">
        <w:rPr>
          <w:rFonts w:hint="cs"/>
          <w:sz w:val="28"/>
          <w:szCs w:val="28"/>
          <w:rtl/>
          <w:lang w:bidi="ar-DZ"/>
        </w:rPr>
        <w:t>تب</w:t>
      </w:r>
      <w:r w:rsidR="005833DE">
        <w:rPr>
          <w:rFonts w:hint="cs"/>
          <w:sz w:val="28"/>
          <w:szCs w:val="28"/>
          <w:rtl/>
          <w:lang w:bidi="ar-DZ"/>
        </w:rPr>
        <w:t xml:space="preserve">ن </w:t>
      </w:r>
      <w:r w:rsidR="007B6A38">
        <w:rPr>
          <w:rFonts w:hint="cs"/>
          <w:sz w:val="28"/>
          <w:szCs w:val="28"/>
          <w:rtl/>
          <w:lang w:bidi="ar-DZ"/>
        </w:rPr>
        <w:t>اتجاه</w:t>
      </w:r>
      <w:r w:rsidR="00412EAD">
        <w:rPr>
          <w:rFonts w:hint="cs"/>
          <w:sz w:val="28"/>
          <w:szCs w:val="28"/>
          <w:rtl/>
          <w:lang w:bidi="ar-DZ"/>
        </w:rPr>
        <w:t xml:space="preserve"> </w:t>
      </w:r>
      <w:r w:rsidR="005833DE">
        <w:rPr>
          <w:rFonts w:hint="cs"/>
          <w:sz w:val="28"/>
          <w:szCs w:val="28"/>
          <w:rtl/>
          <w:lang w:bidi="ar-DZ"/>
        </w:rPr>
        <w:t>محددًا</w:t>
      </w:r>
      <w:r w:rsidR="007B6A38">
        <w:rPr>
          <w:rFonts w:hint="cs"/>
          <w:sz w:val="28"/>
          <w:szCs w:val="28"/>
          <w:rtl/>
          <w:lang w:bidi="ar-DZ"/>
        </w:rPr>
        <w:t xml:space="preserve"> </w:t>
      </w:r>
      <w:r w:rsidR="000C454A">
        <w:rPr>
          <w:rFonts w:hint="cs"/>
          <w:sz w:val="28"/>
          <w:szCs w:val="28"/>
          <w:rtl/>
          <w:lang w:bidi="ar-DZ"/>
        </w:rPr>
        <w:t>وظل موقفه منهما غامضًا ومبهمًا</w:t>
      </w:r>
      <w:r w:rsidR="00FD2E02">
        <w:rPr>
          <w:rFonts w:hint="cs"/>
          <w:sz w:val="28"/>
          <w:szCs w:val="28"/>
          <w:rtl/>
          <w:lang w:bidi="ar-DZ"/>
        </w:rPr>
        <w:t>.</w:t>
      </w:r>
    </w:p>
    <w:p w:rsidR="00F83AE0" w:rsidRDefault="00F83AE0" w:rsidP="00F83AE0">
      <w:pPr>
        <w:bidi/>
        <w:spacing w:after="0"/>
        <w:jc w:val="both"/>
        <w:rPr>
          <w:sz w:val="28"/>
          <w:szCs w:val="28"/>
          <w:rtl/>
          <w:lang w:bidi="ar-DZ"/>
        </w:rPr>
      </w:pPr>
    </w:p>
    <w:p w:rsidR="00C42B87" w:rsidRPr="004857EF" w:rsidRDefault="00C42B87" w:rsidP="00C42B87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4857EF">
        <w:rPr>
          <w:rFonts w:hint="cs"/>
          <w:b/>
          <w:bCs/>
          <w:sz w:val="32"/>
          <w:szCs w:val="32"/>
          <w:rtl/>
          <w:lang w:bidi="ar-DZ"/>
        </w:rPr>
        <w:t>المطلب</w:t>
      </w:r>
      <w:r>
        <w:rPr>
          <w:rFonts w:hint="cs"/>
          <w:b/>
          <w:bCs/>
          <w:sz w:val="32"/>
          <w:szCs w:val="32"/>
          <w:rtl/>
          <w:lang w:bidi="ar-DZ"/>
        </w:rPr>
        <w:t>3</w:t>
      </w:r>
      <w:r w:rsidRPr="004857EF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نشأة وتط</w:t>
      </w:r>
      <w:r w:rsidR="00CD5458">
        <w:rPr>
          <w:rFonts w:hint="cs"/>
          <w:b/>
          <w:bCs/>
          <w:sz w:val="32"/>
          <w:szCs w:val="32"/>
          <w:rtl/>
          <w:lang w:val="en-US" w:bidi="ar-DZ"/>
        </w:rPr>
        <w:t>ور</w:t>
      </w:r>
      <w:r w:rsidRPr="004857EF">
        <w:rPr>
          <w:rFonts w:hint="cs"/>
          <w:b/>
          <w:bCs/>
          <w:sz w:val="32"/>
          <w:szCs w:val="32"/>
          <w:rtl/>
          <w:lang w:val="en-US" w:bidi="ar-DZ"/>
        </w:rPr>
        <w:t xml:space="preserve"> القانون التجاري</w:t>
      </w:r>
    </w:p>
    <w:p w:rsidR="00C423CC" w:rsidRDefault="00FC42B9" w:rsidP="00627F22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="00627F22">
        <w:rPr>
          <w:rFonts w:hint="cs"/>
          <w:sz w:val="28"/>
          <w:szCs w:val="28"/>
          <w:rtl/>
          <w:lang w:bidi="ar-DZ"/>
        </w:rPr>
        <w:t>المحاضرات موجودا سابقا في موقع الكلية.</w:t>
      </w:r>
    </w:p>
    <w:p w:rsidR="00DD6B83" w:rsidRDefault="007A3E8F" w:rsidP="00C423CC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6C608C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D57929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A7778E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5C3784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</w:p>
    <w:p w:rsidR="007D5E42" w:rsidRPr="004857EF" w:rsidRDefault="007D5E42" w:rsidP="007C5125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4857EF">
        <w:rPr>
          <w:rFonts w:hint="cs"/>
          <w:b/>
          <w:bCs/>
          <w:sz w:val="32"/>
          <w:szCs w:val="32"/>
          <w:rtl/>
          <w:lang w:bidi="ar-DZ"/>
        </w:rPr>
        <w:t>المطلب</w:t>
      </w:r>
      <w:r>
        <w:rPr>
          <w:rFonts w:hint="cs"/>
          <w:b/>
          <w:bCs/>
          <w:sz w:val="32"/>
          <w:szCs w:val="32"/>
          <w:rtl/>
          <w:lang w:bidi="ar-DZ"/>
        </w:rPr>
        <w:t>4</w:t>
      </w:r>
      <w:r w:rsidRPr="004857EF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7C5125">
        <w:rPr>
          <w:rFonts w:hint="cs"/>
          <w:b/>
          <w:bCs/>
          <w:sz w:val="32"/>
          <w:szCs w:val="32"/>
          <w:rtl/>
          <w:lang w:val="en-US" w:bidi="ar-DZ"/>
        </w:rPr>
        <w:t>مصادر</w:t>
      </w:r>
      <w:r w:rsidRPr="004857EF">
        <w:rPr>
          <w:rFonts w:hint="cs"/>
          <w:b/>
          <w:bCs/>
          <w:sz w:val="32"/>
          <w:szCs w:val="32"/>
          <w:rtl/>
          <w:lang w:val="en-US" w:bidi="ar-DZ"/>
        </w:rPr>
        <w:t xml:space="preserve"> القانون التجاري</w:t>
      </w:r>
    </w:p>
    <w:p w:rsidR="00BF195B" w:rsidRDefault="00627F22" w:rsidP="00BF195B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="00E84C49">
        <w:rPr>
          <w:rFonts w:ascii="Simplified Arabic" w:hAnsi="Simplified Arabic" w:hint="cs"/>
          <w:sz w:val="28"/>
          <w:szCs w:val="28"/>
          <w:rtl/>
          <w:lang w:bidi="ar-DZ"/>
        </w:rPr>
        <w:t xml:space="preserve">ومصادر القانون بصفة عامة تناولتها </w:t>
      </w:r>
      <w:r w:rsidR="00E84C49" w:rsidRPr="009608F0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المادة الأولى</w:t>
      </w:r>
      <w:r w:rsidR="00E84C49">
        <w:rPr>
          <w:rFonts w:ascii="Simplified Arabic" w:hAnsi="Simplified Arabic" w:hint="cs"/>
          <w:sz w:val="28"/>
          <w:szCs w:val="28"/>
          <w:rtl/>
          <w:lang w:bidi="ar-DZ"/>
        </w:rPr>
        <w:t xml:space="preserve"> من القانون المدني بقولها:</w:t>
      </w:r>
    </w:p>
    <w:p w:rsidR="00C475A5" w:rsidRDefault="00817BBE" w:rsidP="00BF195B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" </w:t>
      </w:r>
      <w:r w:rsidRPr="00443E01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>يسري القانون على جميع المسائل التي تناولتها نصوصه في لفظها وفحواها، وإذا لم يوجد نص تشريعي</w:t>
      </w:r>
      <w:r w:rsidR="00BF195B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             </w:t>
      </w:r>
      <w:r w:rsidRPr="00443E01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 حكم القاضي </w:t>
      </w:r>
      <w:r w:rsidR="00617A96" w:rsidRPr="00443E01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>بمقتضى الشريعة الإسلامية، فإن لم يوجد فبمقتضى العرف</w:t>
      </w:r>
      <w:r w:rsidR="00CF20C1" w:rsidRPr="00443E01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>، فإن لم يوجد فبمقتضى مبادئ القانون الطبيعي وقواعد العدالة</w:t>
      </w:r>
      <w:r w:rsidR="00CF20C1">
        <w:rPr>
          <w:rFonts w:ascii="Simplified Arabic" w:hAnsi="Simplified Arabic" w:hint="cs"/>
          <w:sz w:val="28"/>
          <w:szCs w:val="28"/>
          <w:rtl/>
          <w:lang w:bidi="ar-DZ"/>
        </w:rPr>
        <w:t xml:space="preserve"> ".</w:t>
      </w:r>
    </w:p>
    <w:p w:rsidR="00CF6E5E" w:rsidRDefault="00CF6E5E" w:rsidP="005A272A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أما مصادر القانون التجاري فقد </w:t>
      </w:r>
      <w:r w:rsidR="00B45542">
        <w:rPr>
          <w:rFonts w:ascii="Simplified Arabic" w:hAnsi="Simplified Arabic" w:hint="cs"/>
          <w:sz w:val="28"/>
          <w:szCs w:val="28"/>
          <w:rtl/>
          <w:lang w:bidi="ar-DZ"/>
        </w:rPr>
        <w:t>أفرد ل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ها </w:t>
      </w:r>
      <w:r w:rsidR="00B45542">
        <w:rPr>
          <w:rFonts w:ascii="Simplified Arabic" w:hAnsi="Simplified Arabic" w:hint="cs"/>
          <w:sz w:val="28"/>
          <w:szCs w:val="28"/>
          <w:rtl/>
          <w:lang w:bidi="ar-DZ"/>
        </w:rPr>
        <w:t xml:space="preserve">المشرع حكمًا خاصًا تضمنته </w:t>
      </w:r>
      <w:r w:rsidR="00B45542" w:rsidRPr="00F450B9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المادة الأولى مكرر</w:t>
      </w:r>
      <w:r w:rsidR="00B45542">
        <w:rPr>
          <w:rFonts w:ascii="Simplified Arabic" w:hAnsi="Simplified Arabic" w:hint="cs"/>
          <w:sz w:val="28"/>
          <w:szCs w:val="28"/>
          <w:rtl/>
          <w:lang w:bidi="ar-DZ"/>
        </w:rPr>
        <w:t xml:space="preserve"> من القانون التجاري</w:t>
      </w:r>
      <w:r w:rsidR="0020799C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5715EE">
        <w:rPr>
          <w:rFonts w:ascii="Simplified Arabic" w:hAnsi="Simplified Arabic" w:hint="cs"/>
          <w:sz w:val="28"/>
          <w:szCs w:val="28"/>
          <w:rtl/>
          <w:lang w:bidi="ar-DZ"/>
        </w:rPr>
        <w:t xml:space="preserve">(من خلال التعديل والتتميم الذي </w:t>
      </w:r>
      <w:r w:rsidR="00F450B9">
        <w:rPr>
          <w:rFonts w:ascii="Simplified Arabic" w:hAnsi="Simplified Arabic" w:hint="cs"/>
          <w:sz w:val="28"/>
          <w:szCs w:val="28"/>
          <w:rtl/>
          <w:lang w:bidi="ar-DZ"/>
        </w:rPr>
        <w:t>أ</w:t>
      </w:r>
      <w:r w:rsidR="00E02900">
        <w:rPr>
          <w:rFonts w:ascii="Simplified Arabic" w:hAnsi="Simplified Arabic" w:hint="cs"/>
          <w:sz w:val="28"/>
          <w:szCs w:val="28"/>
          <w:rtl/>
          <w:lang w:bidi="ar-DZ"/>
        </w:rPr>
        <w:t>ُ</w:t>
      </w:r>
      <w:r w:rsidR="00F450B9">
        <w:rPr>
          <w:rFonts w:ascii="Simplified Arabic" w:hAnsi="Simplified Arabic" w:hint="cs"/>
          <w:sz w:val="28"/>
          <w:szCs w:val="28"/>
          <w:rtl/>
          <w:lang w:bidi="ar-DZ"/>
        </w:rPr>
        <w:t>دخل عل</w:t>
      </w:r>
      <w:r w:rsidR="006649DF">
        <w:rPr>
          <w:rFonts w:ascii="Simplified Arabic" w:hAnsi="Simplified Arabic" w:hint="cs"/>
          <w:sz w:val="28"/>
          <w:szCs w:val="28"/>
          <w:rtl/>
          <w:lang w:bidi="ar-DZ"/>
        </w:rPr>
        <w:t>ى القانون التجاري</w:t>
      </w:r>
      <w:r w:rsidR="00F450B9">
        <w:rPr>
          <w:rFonts w:ascii="Simplified Arabic" w:hAnsi="Simplified Arabic" w:hint="cs"/>
          <w:sz w:val="28"/>
          <w:szCs w:val="28"/>
          <w:rtl/>
          <w:lang w:bidi="ar-DZ"/>
        </w:rPr>
        <w:t xml:space="preserve"> سنة 1996 بموجب الأمر رقم 96/27 </w:t>
      </w:r>
      <w:r w:rsidR="00E02900">
        <w:rPr>
          <w:rFonts w:ascii="Simplified Arabic" w:hAnsi="Simplified Arabic" w:hint="cs"/>
          <w:sz w:val="28"/>
          <w:szCs w:val="28"/>
          <w:rtl/>
          <w:lang w:bidi="ar-DZ"/>
        </w:rPr>
        <w:t>المؤرخ في 9/12/1996)</w:t>
      </w:r>
      <w:r w:rsidR="006649DF">
        <w:rPr>
          <w:rFonts w:ascii="Simplified Arabic" w:hAnsi="Simplified Arabic" w:hint="cs"/>
          <w:sz w:val="28"/>
          <w:szCs w:val="28"/>
          <w:rtl/>
          <w:lang w:bidi="ar-DZ"/>
        </w:rPr>
        <w:t>، حيث جاء فيها ما يلي:</w:t>
      </w:r>
    </w:p>
    <w:p w:rsidR="006649DF" w:rsidRDefault="006649DF" w:rsidP="00660F26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" </w:t>
      </w:r>
      <w:r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يسري القانون التجاري </w:t>
      </w:r>
      <w:r w:rsidR="001C4BBF"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>(</w:t>
      </w:r>
      <w:r w:rsidR="001C4BBF" w:rsidRPr="005E22BD">
        <w:rPr>
          <w:rFonts w:cs="Times New Roman"/>
          <w:i/>
          <w:iCs/>
          <w:sz w:val="24"/>
          <w:szCs w:val="24"/>
          <w:lang w:bidi="ar-DZ"/>
        </w:rPr>
        <w:t>Le code de commerce</w:t>
      </w:r>
      <w:r w:rsidR="001C4BBF"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) </w:t>
      </w:r>
      <w:r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على العلاقات بين التجار، </w:t>
      </w:r>
      <w:r w:rsidR="001C4BBF"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وفي حالة عدم </w:t>
      </w:r>
      <w:r w:rsidR="00742793"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 xml:space="preserve">وجود نص فيه يطبق القانون المدني </w:t>
      </w:r>
      <w:r w:rsidR="005E22BD" w:rsidRPr="005E22BD">
        <w:rPr>
          <w:rFonts w:ascii="Simplified Arabic" w:hAnsi="Simplified Arabic" w:hint="cs"/>
          <w:i/>
          <w:iCs/>
          <w:sz w:val="28"/>
          <w:szCs w:val="28"/>
          <w:rtl/>
          <w:lang w:bidi="ar-DZ"/>
        </w:rPr>
        <w:t>وأعراف المهنة عند الاقتضاء</w:t>
      </w:r>
      <w:r w:rsidR="005E22BD">
        <w:rPr>
          <w:rFonts w:ascii="Simplified Arabic" w:hAnsi="Simplified Arabic" w:hint="cs"/>
          <w:sz w:val="28"/>
          <w:szCs w:val="28"/>
          <w:rtl/>
          <w:lang w:bidi="ar-DZ"/>
        </w:rPr>
        <w:t xml:space="preserve"> ".</w:t>
      </w:r>
    </w:p>
    <w:p w:rsidR="00C423CC" w:rsidRDefault="00F70986" w:rsidP="009E7E6C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وعلى ذلك فمصادر القانون التجاري عمومًا نوعان: مصادر </w:t>
      </w:r>
      <w:r w:rsidRPr="008D5685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رسمية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8D30AD">
        <w:rPr>
          <w:rFonts w:ascii="Simplified Arabic" w:hAnsi="Simplified Arabic" w:hint="cs"/>
          <w:sz w:val="28"/>
          <w:szCs w:val="28"/>
          <w:rtl/>
          <w:lang w:bidi="ar-DZ"/>
        </w:rPr>
        <w:t xml:space="preserve">ملزمة للقاضي </w:t>
      </w:r>
      <w:r w:rsidR="0048222C">
        <w:rPr>
          <w:rFonts w:ascii="Simplified Arabic" w:hAnsi="Simplified Arabic" w:hint="cs"/>
          <w:sz w:val="28"/>
          <w:szCs w:val="28"/>
          <w:rtl/>
          <w:lang w:bidi="ar-DZ"/>
        </w:rPr>
        <w:t>بحيث يجب عليه تطبيق القواعد القانونية المستمدة منها على المنازعات المعروضة عليه</w:t>
      </w:r>
      <w:r w:rsidR="00487B18">
        <w:rPr>
          <w:rFonts w:ascii="Simplified Arabic" w:hAnsi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وأخرى </w:t>
      </w:r>
      <w:r w:rsidRPr="008D5685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تفسيرية</w:t>
      </w:r>
      <w:r w:rsidR="00487B18">
        <w:rPr>
          <w:rFonts w:ascii="Simplified Arabic" w:hAnsi="Simplified Arabic" w:hint="cs"/>
          <w:sz w:val="28"/>
          <w:szCs w:val="28"/>
          <w:rtl/>
          <w:lang w:bidi="ar-DZ"/>
        </w:rPr>
        <w:t xml:space="preserve"> غير ملزمة له (القاضي) بحيث تعود له </w:t>
      </w:r>
      <w:r w:rsidR="004A152E">
        <w:rPr>
          <w:rFonts w:ascii="Simplified Arabic" w:hAnsi="Simplified Arabic" w:hint="cs"/>
          <w:sz w:val="28"/>
          <w:szCs w:val="28"/>
          <w:rtl/>
          <w:lang w:bidi="ar-DZ"/>
        </w:rPr>
        <w:t>كامل ال</w:t>
      </w:r>
      <w:r w:rsidR="00487B18">
        <w:rPr>
          <w:rFonts w:ascii="Simplified Arabic" w:hAnsi="Simplified Arabic" w:hint="cs"/>
          <w:sz w:val="28"/>
          <w:szCs w:val="28"/>
          <w:rtl/>
          <w:lang w:bidi="ar-DZ"/>
        </w:rPr>
        <w:t>حري</w:t>
      </w:r>
      <w:r w:rsidR="004A152E">
        <w:rPr>
          <w:rFonts w:ascii="Simplified Arabic" w:hAnsi="Simplified Arabic" w:hint="cs"/>
          <w:sz w:val="28"/>
          <w:szCs w:val="28"/>
          <w:rtl/>
          <w:lang w:bidi="ar-DZ"/>
        </w:rPr>
        <w:t>ة في الرجوع إليها والاستئناس بالأحكام المستقاة منها</w:t>
      </w:r>
      <w:r w:rsidR="00665D66">
        <w:rPr>
          <w:rFonts w:ascii="Simplified Arabic" w:hAnsi="Simplified Arabic" w:hint="cs"/>
          <w:sz w:val="28"/>
          <w:szCs w:val="28"/>
          <w:rtl/>
          <w:lang w:bidi="ar-DZ"/>
        </w:rPr>
        <w:t>:</w:t>
      </w:r>
    </w:p>
    <w:p w:rsidR="008D5685" w:rsidRPr="00CD2E96" w:rsidRDefault="008D5685" w:rsidP="00FA59F8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CD2E9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ab/>
      </w:r>
      <w:r w:rsidR="00CC2480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الفرع1</w:t>
      </w:r>
      <w:r w:rsidRPr="00CD2E9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: المصادر الرسمية</w:t>
      </w:r>
    </w:p>
    <w:p w:rsidR="008D5685" w:rsidRDefault="00CD2E96" w:rsidP="008D5685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>وتتمثل فيما يلي:</w:t>
      </w:r>
    </w:p>
    <w:p w:rsidR="005B534F" w:rsidRPr="002402CB" w:rsidRDefault="00144E4E" w:rsidP="002402CB">
      <w:pPr>
        <w:bidi/>
        <w:spacing w:after="0"/>
        <w:jc w:val="both"/>
        <w:rPr>
          <w:sz w:val="28"/>
          <w:szCs w:val="28"/>
          <w:rtl/>
          <w:lang w:bidi="ar-DZ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1/ الدستور:</w:t>
      </w:r>
      <w:r w:rsidR="00C41FD7" w:rsidRPr="002402CB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2402CB" w:rsidRPr="002402CB">
        <w:rPr>
          <w:rFonts w:ascii="Simplified Arabic" w:hAnsi="Simplified Arabic" w:hint="cs"/>
          <w:sz w:val="28"/>
          <w:szCs w:val="28"/>
          <w:rtl/>
          <w:lang w:bidi="ar-DZ"/>
        </w:rPr>
        <w:t>الذي ي</w:t>
      </w:r>
      <w:r w:rsidR="00C41FD7" w:rsidRPr="002402CB">
        <w:rPr>
          <w:rFonts w:ascii="Simplified Arabic" w:hAnsi="Simplified Arabic" w:hint="cs"/>
          <w:sz w:val="28"/>
          <w:szCs w:val="28"/>
          <w:rtl/>
          <w:lang w:bidi="ar-DZ"/>
        </w:rPr>
        <w:t>تضمن مباد</w:t>
      </w:r>
      <w:r w:rsidR="002402CB" w:rsidRPr="002402CB">
        <w:rPr>
          <w:rFonts w:ascii="Simplified Arabic" w:hAnsi="Simplified Arabic" w:hint="cs"/>
          <w:sz w:val="28"/>
          <w:szCs w:val="28"/>
          <w:rtl/>
          <w:lang w:bidi="ar-DZ"/>
        </w:rPr>
        <w:t>ىء عامة فقط تخص عالم التجارة.</w:t>
      </w:r>
      <w:r w:rsidR="002402CB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BD7879">
        <w:rPr>
          <w:rFonts w:ascii="Simplified Arabic" w:hAnsi="Simplified Arabic" w:hint="cs"/>
          <w:sz w:val="28"/>
          <w:szCs w:val="28"/>
          <w:rtl/>
          <w:lang w:bidi="ar-DZ"/>
        </w:rPr>
        <w:t>ف</w:t>
      </w:r>
      <w:r w:rsidR="00BD7C27" w:rsidRPr="002402CB">
        <w:rPr>
          <w:rFonts w:ascii="Simplified Arabic" w:hAnsi="Simplified Arabic" w:hint="cs"/>
          <w:sz w:val="28"/>
          <w:szCs w:val="28"/>
          <w:rtl/>
          <w:lang w:bidi="ar-DZ"/>
        </w:rPr>
        <w:t xml:space="preserve">في إطار </w:t>
      </w:r>
      <w:r w:rsidR="00BD7C27" w:rsidRPr="002402CB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دستور 2020 الحالي</w:t>
      </w:r>
      <w:r w:rsidR="00BD7C27" w:rsidRPr="002402CB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25060F" w:rsidRPr="002402CB">
        <w:rPr>
          <w:rFonts w:hint="cs"/>
          <w:sz w:val="28"/>
          <w:szCs w:val="28"/>
          <w:rtl/>
          <w:lang w:bidi="ar-DZ"/>
        </w:rPr>
        <w:t xml:space="preserve">نصت </w:t>
      </w:r>
      <w:r w:rsidR="00E147F6" w:rsidRPr="002402CB">
        <w:rPr>
          <w:rFonts w:hint="cs"/>
          <w:sz w:val="28"/>
          <w:szCs w:val="28"/>
          <w:rtl/>
          <w:lang w:bidi="ar-DZ"/>
        </w:rPr>
        <w:t>المادة 61 منه على ما يلي:</w:t>
      </w:r>
    </w:p>
    <w:p w:rsidR="0025060F" w:rsidRPr="002402CB" w:rsidRDefault="00E147F6" w:rsidP="005B534F">
      <w:pPr>
        <w:bidi/>
        <w:spacing w:after="0"/>
        <w:jc w:val="both"/>
        <w:rPr>
          <w:sz w:val="28"/>
          <w:szCs w:val="28"/>
          <w:rtl/>
          <w:lang w:bidi="ar-DZ"/>
        </w:rPr>
      </w:pPr>
      <w:r w:rsidRPr="002402CB">
        <w:rPr>
          <w:rFonts w:hint="cs"/>
          <w:sz w:val="28"/>
          <w:szCs w:val="28"/>
          <w:rtl/>
          <w:lang w:bidi="ar-DZ"/>
        </w:rPr>
        <w:t xml:space="preserve">" </w:t>
      </w:r>
      <w:r w:rsidRPr="002402CB">
        <w:rPr>
          <w:rFonts w:hint="cs"/>
          <w:b/>
          <w:bCs/>
          <w:i/>
          <w:iCs/>
          <w:sz w:val="28"/>
          <w:szCs w:val="28"/>
          <w:u w:val="double"/>
          <w:rtl/>
          <w:lang w:bidi="ar-DZ"/>
        </w:rPr>
        <w:t>حرية التجارة والاستثمار والمقاولة</w:t>
      </w:r>
      <w:r w:rsidRPr="002402CB">
        <w:rPr>
          <w:rFonts w:hint="cs"/>
          <w:i/>
          <w:iCs/>
          <w:sz w:val="28"/>
          <w:szCs w:val="28"/>
          <w:rtl/>
          <w:lang w:bidi="ar-DZ"/>
        </w:rPr>
        <w:t xml:space="preserve"> مضمونة، وتمارس في إطار القانون</w:t>
      </w:r>
      <w:r w:rsidRPr="002402CB">
        <w:rPr>
          <w:rFonts w:hint="cs"/>
          <w:sz w:val="28"/>
          <w:szCs w:val="28"/>
          <w:rtl/>
          <w:lang w:bidi="ar-DZ"/>
        </w:rPr>
        <w:t xml:space="preserve"> ".</w:t>
      </w:r>
    </w:p>
    <w:p w:rsidR="008F3442" w:rsidRPr="00BE0367" w:rsidRDefault="008F3442" w:rsidP="008F3442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2/ المعاهدات الدولية:</w:t>
      </w:r>
    </w:p>
    <w:p w:rsidR="00941B61" w:rsidRDefault="008458B3" w:rsidP="009E7E6C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>طبقًا للمادة</w:t>
      </w:r>
      <w:r w:rsidR="0049393F">
        <w:rPr>
          <w:rFonts w:ascii="Simplified Arabic" w:hAnsi="Simplified Arabic" w:hint="cs"/>
          <w:sz w:val="28"/>
          <w:szCs w:val="28"/>
          <w:rtl/>
          <w:lang w:bidi="ar-DZ"/>
        </w:rPr>
        <w:t xml:space="preserve"> 154 من دستور 2020 الجديد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(</w:t>
      </w:r>
      <w:r w:rsidR="00E365DB">
        <w:rPr>
          <w:rFonts w:ascii="Simplified Arabic" w:hAnsi="Simplified Arabic" w:hint="cs"/>
          <w:sz w:val="28"/>
          <w:szCs w:val="28"/>
          <w:rtl/>
          <w:lang w:bidi="ar-DZ"/>
        </w:rPr>
        <w:t xml:space="preserve">والتي كانت تقابلها 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t xml:space="preserve"> المادة 150 من دستور 2016</w:t>
      </w:r>
      <w:r w:rsidR="00BC73FA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t>و</w:t>
      </w:r>
      <w:r w:rsidR="00E365DB">
        <w:rPr>
          <w:rFonts w:ascii="Simplified Arabic" w:hAnsi="Simplified Arabic" w:hint="cs"/>
          <w:sz w:val="28"/>
          <w:szCs w:val="28"/>
          <w:rtl/>
          <w:lang w:bidi="ar-DZ"/>
        </w:rPr>
        <w:t xml:space="preserve">المادة 132 من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دستور1996</w:t>
      </w:r>
      <w:r w:rsidR="0061197A">
        <w:rPr>
          <w:rFonts w:ascii="Simplified Arabic" w:hAnsi="Simplified Arabic" w:hint="cs"/>
          <w:sz w:val="28"/>
          <w:szCs w:val="28"/>
          <w:rtl/>
          <w:lang w:bidi="ar-DZ"/>
        </w:rPr>
        <w:t>) فإن المعاهدات الدولية</w:t>
      </w:r>
      <w:r w:rsidR="00E365DB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التي يصادق عليها رئيس الجمهورية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t xml:space="preserve"> حسب الشروط</w:t>
      </w:r>
      <w:r w:rsidR="00824D0A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t xml:space="preserve">المنصوص </w:t>
      </w:r>
      <w:r w:rsidR="005E7E06">
        <w:rPr>
          <w:rFonts w:ascii="Simplified Arabic" w:hAnsi="Simplified Arabic" w:hint="cs"/>
          <w:sz w:val="28"/>
          <w:szCs w:val="28"/>
          <w:rtl/>
          <w:lang w:bidi="ar-DZ"/>
        </w:rPr>
        <w:lastRenderedPageBreak/>
        <w:t>عليها في الدستور</w:t>
      </w:r>
      <w:r w:rsidR="00DC1BF2">
        <w:rPr>
          <w:rFonts w:ascii="Simplified Arabic" w:hAnsi="Simplified Arabic" w:hint="cs"/>
          <w:sz w:val="28"/>
          <w:szCs w:val="28"/>
          <w:rtl/>
          <w:lang w:bidi="ar-DZ"/>
        </w:rPr>
        <w:t xml:space="preserve"> (لاسيما تلك المنصوص عليها في المادة </w:t>
      </w:r>
      <w:r w:rsidR="00BC73FA">
        <w:rPr>
          <w:rFonts w:ascii="Simplified Arabic" w:hAnsi="Simplified Arabic" w:hint="cs"/>
          <w:sz w:val="28"/>
          <w:szCs w:val="28"/>
          <w:rtl/>
          <w:lang w:bidi="ar-DZ"/>
        </w:rPr>
        <w:t xml:space="preserve">153 </w:t>
      </w:r>
      <w:r w:rsidR="00DC1BF2">
        <w:rPr>
          <w:rFonts w:ascii="Simplified Arabic" w:hAnsi="Simplified Arabic" w:hint="cs"/>
          <w:sz w:val="28"/>
          <w:szCs w:val="28"/>
          <w:rtl/>
          <w:lang w:bidi="ar-DZ"/>
        </w:rPr>
        <w:t xml:space="preserve">من الدستور نفسه وهي </w:t>
      </w:r>
      <w:r w:rsidR="00F203FC">
        <w:rPr>
          <w:rFonts w:ascii="Simplified Arabic" w:hAnsi="Simplified Arabic" w:hint="cs"/>
          <w:sz w:val="28"/>
          <w:szCs w:val="28"/>
          <w:rtl/>
          <w:lang w:bidi="ar-DZ"/>
        </w:rPr>
        <w:t>الاتفاقيات الثنائية</w:t>
      </w:r>
      <w:r w:rsidR="00823C15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2C2D12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   </w:t>
      </w:r>
      <w:r w:rsidR="00F203FC">
        <w:rPr>
          <w:rFonts w:ascii="Simplified Arabic" w:hAnsi="Simplified Arabic" w:hint="cs"/>
          <w:sz w:val="28"/>
          <w:szCs w:val="28"/>
          <w:rtl/>
          <w:lang w:bidi="ar-DZ"/>
        </w:rPr>
        <w:t>أو المتعددة الأطراف المتعلقة بمناطق التبادل الحر والشراكة وبالتكامل الاقتصادي</w:t>
      </w:r>
      <w:r w:rsidR="001E4334">
        <w:rPr>
          <w:rFonts w:ascii="Simplified Arabic" w:hAnsi="Simplified Arabic" w:hint="cs"/>
          <w:sz w:val="28"/>
          <w:szCs w:val="28"/>
          <w:rtl/>
          <w:lang w:bidi="ar-DZ"/>
        </w:rPr>
        <w:t>)،</w:t>
      </w:r>
      <w:r w:rsidR="00B96468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426EEA" w:rsidRPr="001E4334">
        <w:rPr>
          <w:rFonts w:ascii="Simplified Arabic" w:hAnsi="Simplified Arabic" w:hint="cs"/>
          <w:b/>
          <w:bCs/>
          <w:sz w:val="28"/>
          <w:szCs w:val="28"/>
          <w:u w:val="double"/>
          <w:rtl/>
          <w:lang w:bidi="ar-DZ"/>
        </w:rPr>
        <w:t>تسمو على القانون</w:t>
      </w:r>
      <w:r w:rsidR="00426EEA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p w:rsidR="008F3442" w:rsidRPr="00BE0367" w:rsidRDefault="002837F0" w:rsidP="008F3442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3/ التشريع (العادي و</w:t>
      </w:r>
      <w:r w:rsidR="004027BE"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التنظيمي):</w:t>
      </w:r>
    </w:p>
    <w:p w:rsidR="009466A4" w:rsidRDefault="00851085" w:rsidP="00E43903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ويقصد به جملة النصوص المكتوبة </w:t>
      </w:r>
      <w:r w:rsidR="00C52214">
        <w:rPr>
          <w:rFonts w:ascii="Simplified Arabic" w:hAnsi="Simplified Arabic" w:hint="cs"/>
          <w:sz w:val="28"/>
          <w:szCs w:val="28"/>
          <w:rtl/>
          <w:lang w:bidi="ar-DZ"/>
        </w:rPr>
        <w:t xml:space="preserve">الصادرة </w:t>
      </w:r>
      <w:r w:rsidR="00C52214" w:rsidRPr="00D33A75">
        <w:rPr>
          <w:rFonts w:ascii="Simplified Arabic" w:hAnsi="Simplified Arabic"/>
          <w:sz w:val="28"/>
          <w:szCs w:val="28"/>
          <w:rtl/>
          <w:lang w:bidi="ar-DZ"/>
        </w:rPr>
        <w:t>عن هيئة مختصة</w:t>
      </w:r>
      <w:r w:rsidR="00C52214">
        <w:rPr>
          <w:rFonts w:ascii="Simplified Arabic" w:hAnsi="Simplified Arabic" w:hint="cs"/>
          <w:sz w:val="28"/>
          <w:szCs w:val="28"/>
          <w:rtl/>
          <w:lang w:bidi="ar-DZ"/>
        </w:rPr>
        <w:t xml:space="preserve"> بالتشريع، سواء تعلق الأمر بالتشريع العادي (</w:t>
      </w:r>
      <w:r w:rsidR="00031170">
        <w:rPr>
          <w:rFonts w:ascii="Simplified Arabic" w:hAnsi="Simplified Arabic" w:hint="cs"/>
          <w:sz w:val="28"/>
          <w:szCs w:val="28"/>
          <w:rtl/>
          <w:lang w:bidi="ar-DZ"/>
        </w:rPr>
        <w:t>القانون بمعناه الضيق) أو التشريع الفرعي (اللائحي أو التنظيمي).</w:t>
      </w:r>
      <w:r w:rsidR="00E43903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031170">
        <w:rPr>
          <w:rFonts w:ascii="Simplified Arabic" w:hAnsi="Simplified Arabic" w:hint="cs"/>
          <w:sz w:val="28"/>
          <w:szCs w:val="28"/>
          <w:rtl/>
          <w:lang w:bidi="ar-DZ"/>
        </w:rPr>
        <w:t>وبالرجوع إلى المادة الأولى مكرر من القانون التجاري</w:t>
      </w:r>
      <w:r w:rsidR="00B23C2A">
        <w:rPr>
          <w:rFonts w:ascii="Simplified Arabic" w:hAnsi="Simplified Arabic" w:hint="cs"/>
          <w:sz w:val="28"/>
          <w:szCs w:val="28"/>
          <w:rtl/>
          <w:lang w:bidi="ar-DZ"/>
        </w:rPr>
        <w:t xml:space="preserve"> - آنفة الذكر - نجد المشرع قد عَدَّدَ لنا في هذا الإطار كلا من ال</w:t>
      </w:r>
      <w:r w:rsidR="002D1EE4">
        <w:rPr>
          <w:rFonts w:ascii="Simplified Arabic" w:hAnsi="Simplified Arabic" w:hint="cs"/>
          <w:sz w:val="28"/>
          <w:szCs w:val="28"/>
          <w:rtl/>
          <w:lang w:bidi="ar-DZ"/>
        </w:rPr>
        <w:t>تقني</w:t>
      </w:r>
      <w:r w:rsidR="00B23C2A">
        <w:rPr>
          <w:rFonts w:ascii="Simplified Arabic" w:hAnsi="Simplified Arabic" w:hint="cs"/>
          <w:sz w:val="28"/>
          <w:szCs w:val="28"/>
          <w:rtl/>
          <w:lang w:bidi="ar-DZ"/>
        </w:rPr>
        <w:t>ن التجاري والمدني:</w:t>
      </w:r>
    </w:p>
    <w:p w:rsidR="003C55B9" w:rsidRPr="00BE0367" w:rsidRDefault="00B23C2A" w:rsidP="003C55B9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="003C55B9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أ</w:t>
      </w:r>
      <w:r w:rsidR="003C55B9"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/ ال</w:t>
      </w:r>
      <w:r w:rsidR="002D1EE4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تقني</w:t>
      </w:r>
      <w:r w:rsidR="003C55B9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 xml:space="preserve">ن التجاري </w:t>
      </w:r>
      <w:r w:rsidR="003C55B9"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(</w:t>
      </w:r>
      <w:r w:rsidR="001C53C0" w:rsidRPr="007C6F56">
        <w:rPr>
          <w:rFonts w:cs="Times New Roman"/>
          <w:b/>
          <w:bCs/>
          <w:sz w:val="28"/>
          <w:szCs w:val="28"/>
          <w:lang w:bidi="ar-DZ"/>
        </w:rPr>
        <w:t>Code de commerce</w:t>
      </w:r>
      <w:r w:rsidR="003C55B9"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):</w:t>
      </w:r>
    </w:p>
    <w:p w:rsidR="00B23C2A" w:rsidRDefault="00E72F50" w:rsidP="00B23C2A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ويتعلق الأمر بجملة النصوص الواردة في </w:t>
      </w:r>
      <w:r w:rsidR="006531FF" w:rsidRPr="008C0BB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الأمر رقم 75/59</w:t>
      </w:r>
      <w:r w:rsidR="006531FF">
        <w:rPr>
          <w:rFonts w:ascii="Simplified Arabic" w:hAnsi="Simplified Arabic" w:hint="cs"/>
          <w:sz w:val="28"/>
          <w:szCs w:val="28"/>
          <w:rtl/>
          <w:lang w:bidi="ar-DZ"/>
        </w:rPr>
        <w:t xml:space="preserve"> المؤرخ في 26/9/1975 المتضمن </w:t>
      </w:r>
      <w:r w:rsidR="006531FF" w:rsidRPr="006B106D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القانون التجاري</w:t>
      </w:r>
      <w:r w:rsidR="009748E1">
        <w:rPr>
          <w:rFonts w:ascii="Simplified Arabic" w:hAnsi="Simplified Arabic" w:hint="cs"/>
          <w:sz w:val="28"/>
          <w:szCs w:val="28"/>
          <w:rtl/>
          <w:lang w:bidi="ar-DZ"/>
        </w:rPr>
        <w:t xml:space="preserve">، والذي عدل وتمم أكثر من مرة آخرها كان بموجب </w:t>
      </w:r>
      <w:r w:rsidR="009748E1" w:rsidRPr="008C0BB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القانون رقم </w:t>
      </w:r>
      <w:r w:rsidR="0020309D" w:rsidRPr="008C0BB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15/20</w:t>
      </w:r>
      <w:r w:rsidR="0020309D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الصادر بتاريخ 30/12/2015 (الجريدة الرسمية لسنة </w:t>
      </w:r>
      <w:r w:rsidR="0025128B">
        <w:rPr>
          <w:rFonts w:ascii="Simplified Arabic" w:hAnsi="Simplified Arabic" w:hint="cs"/>
          <w:sz w:val="28"/>
          <w:szCs w:val="28"/>
          <w:rtl/>
          <w:lang w:bidi="ar-DZ"/>
        </w:rPr>
        <w:t>2015 العدد 71 الصادر في 30/12/2015.</w:t>
      </w:r>
    </w:p>
    <w:p w:rsidR="008962DC" w:rsidRDefault="001E4A99" w:rsidP="00BF3EE0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ولا يقتصر التشريع كمصدر للقانون التجاري على ما جاء في التقنين التجاري فحسب، بل يتعداه ليشمل </w:t>
      </w:r>
      <w:r w:rsidR="00BB05A3">
        <w:rPr>
          <w:rFonts w:ascii="Simplified Arabic" w:hAnsi="Simplified Arabic" w:hint="cs"/>
          <w:sz w:val="28"/>
          <w:szCs w:val="28"/>
          <w:rtl/>
          <w:lang w:bidi="ar-DZ"/>
        </w:rPr>
        <w:t>جملة النصوص المكتوبة الأخرى غير المدرجة في التقنين التجاري والتي لها علاقة وثيقة بعالم التجارة</w:t>
      </w:r>
      <w:r w:rsidR="00BF3EE0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p w:rsidR="003C55B9" w:rsidRPr="00BE0367" w:rsidRDefault="003C55B9" w:rsidP="001C53C0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ab/>
        <w:t>ب</w:t>
      </w:r>
      <w:r w:rsidR="00473E7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/ ال</w:t>
      </w:r>
      <w:r w:rsidR="002D1EE4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تقني</w:t>
      </w:r>
      <w:r w:rsidR="00473E7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ن المدني</w:t>
      </w: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 xml:space="preserve"> (</w:t>
      </w:r>
      <w:r w:rsidR="00473E7A" w:rsidRPr="00B5760B">
        <w:rPr>
          <w:rFonts w:cs="Times New Roman"/>
          <w:b/>
          <w:bCs/>
          <w:sz w:val="28"/>
          <w:szCs w:val="28"/>
          <w:lang w:bidi="ar-DZ"/>
        </w:rPr>
        <w:t>Code civil</w:t>
      </w: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):</w:t>
      </w:r>
    </w:p>
    <w:p w:rsidR="003C55B9" w:rsidRDefault="00D70AAA" w:rsidP="00E53D40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ويتعلق </w:t>
      </w:r>
      <w:r w:rsidR="00A20760" w:rsidRPr="008C0BBF">
        <w:rPr>
          <w:rFonts w:ascii="Simplified Arabic" w:hAnsi="Simplified Arabic" w:hint="cs"/>
          <w:sz w:val="28"/>
          <w:szCs w:val="28"/>
          <w:rtl/>
          <w:lang w:bidi="ar-DZ"/>
        </w:rPr>
        <w:t>الأمر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 بجملة النصوص الواردة في </w:t>
      </w:r>
      <w:r w:rsidR="00A20760" w:rsidRPr="008C0BB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الأمر رقم 75/58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 المؤرخ في 26/9/1975 المتضمن </w:t>
      </w:r>
      <w:r w:rsidR="00A20760" w:rsidRPr="000E7CBC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القانون المدني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، والذي ع</w:t>
      </w:r>
      <w:r w:rsidR="0049337C">
        <w:rPr>
          <w:rFonts w:ascii="Simplified Arabic" w:hAnsi="Simplified Arabic" w:hint="cs"/>
          <w:sz w:val="28"/>
          <w:szCs w:val="28"/>
          <w:rtl/>
          <w:lang w:bidi="ar-DZ"/>
        </w:rPr>
        <w:t>ُ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دل وت</w:t>
      </w:r>
      <w:r w:rsidR="0049337C">
        <w:rPr>
          <w:rFonts w:ascii="Simplified Arabic" w:hAnsi="Simplified Arabic" w:hint="cs"/>
          <w:sz w:val="28"/>
          <w:szCs w:val="28"/>
          <w:rtl/>
          <w:lang w:bidi="ar-DZ"/>
        </w:rPr>
        <w:t>ُ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مم أكثر من مرة آخرها كان بموجب </w:t>
      </w:r>
      <w:r w:rsidR="00A20760" w:rsidRPr="000E7CBC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القانون رقم </w:t>
      </w:r>
      <w:r w:rsidR="008C0BBF" w:rsidRPr="000E7CBC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07</w:t>
      </w:r>
      <w:r w:rsidR="00A20760" w:rsidRPr="000E7CBC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/</w:t>
      </w:r>
      <w:r w:rsidR="008C0BBF" w:rsidRPr="000E7CBC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05</w:t>
      </w:r>
      <w:r w:rsidR="008C0BBF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الصادر بتاريخ </w:t>
      </w:r>
      <w:r w:rsidR="003343F5">
        <w:rPr>
          <w:rFonts w:ascii="Simplified Arabic" w:hAnsi="Simplified Arabic" w:hint="cs"/>
          <w:sz w:val="28"/>
          <w:szCs w:val="28"/>
          <w:rtl/>
          <w:lang w:bidi="ar-DZ"/>
        </w:rPr>
        <w:t>13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/</w:t>
      </w:r>
      <w:r w:rsidR="00E7545D">
        <w:rPr>
          <w:rFonts w:ascii="Simplified Arabic" w:hAnsi="Simplified Arabic" w:hint="cs"/>
          <w:sz w:val="28"/>
          <w:szCs w:val="28"/>
          <w:rtl/>
          <w:lang w:bidi="ar-DZ"/>
        </w:rPr>
        <w:t>5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/</w:t>
      </w:r>
      <w:r w:rsidR="00E7545D">
        <w:rPr>
          <w:rFonts w:ascii="Simplified Arabic" w:hAnsi="Simplified Arabic" w:hint="cs"/>
          <w:sz w:val="28"/>
          <w:szCs w:val="28"/>
          <w:rtl/>
          <w:lang w:bidi="ar-DZ"/>
        </w:rPr>
        <w:t xml:space="preserve">2007 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(الجريدة الرسمية لسنة </w:t>
      </w:r>
      <w:r w:rsidR="00E53D40">
        <w:rPr>
          <w:rFonts w:ascii="Simplified Arabic" w:hAnsi="Simplified Arabic" w:hint="cs"/>
          <w:sz w:val="28"/>
          <w:szCs w:val="28"/>
          <w:rtl/>
          <w:lang w:bidi="ar-DZ"/>
        </w:rPr>
        <w:t>2007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العدد </w:t>
      </w:r>
      <w:r w:rsidR="00E53D40">
        <w:rPr>
          <w:rFonts w:ascii="Simplified Arabic" w:hAnsi="Simplified Arabic" w:hint="cs"/>
          <w:sz w:val="28"/>
          <w:szCs w:val="28"/>
          <w:rtl/>
          <w:lang w:bidi="ar-DZ"/>
        </w:rPr>
        <w:t>31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الصادر في </w:t>
      </w:r>
      <w:r w:rsidR="00E53D40">
        <w:rPr>
          <w:rFonts w:ascii="Simplified Arabic" w:hAnsi="Simplified Arabic" w:hint="cs"/>
          <w:sz w:val="28"/>
          <w:szCs w:val="28"/>
          <w:rtl/>
          <w:lang w:bidi="ar-DZ"/>
        </w:rPr>
        <w:t>13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/</w:t>
      </w:r>
      <w:r w:rsidR="00E53D40">
        <w:rPr>
          <w:rFonts w:ascii="Simplified Arabic" w:hAnsi="Simplified Arabic" w:hint="cs"/>
          <w:sz w:val="28"/>
          <w:szCs w:val="28"/>
          <w:rtl/>
          <w:lang w:bidi="ar-DZ"/>
        </w:rPr>
        <w:t>5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/</w:t>
      </w:r>
      <w:r w:rsidR="00E53D40">
        <w:rPr>
          <w:rFonts w:ascii="Simplified Arabic" w:hAnsi="Simplified Arabic" w:hint="cs"/>
          <w:sz w:val="28"/>
          <w:szCs w:val="28"/>
          <w:rtl/>
          <w:lang w:bidi="ar-DZ"/>
        </w:rPr>
        <w:t>2007</w:t>
      </w:r>
      <w:r w:rsidR="001E7691">
        <w:rPr>
          <w:rFonts w:ascii="Simplified Arabic" w:hAnsi="Simplified Arabic" w:hint="cs"/>
          <w:sz w:val="28"/>
          <w:szCs w:val="28"/>
          <w:rtl/>
          <w:lang w:bidi="ar-DZ"/>
        </w:rPr>
        <w:t>)</w:t>
      </w:r>
      <w:r w:rsidR="00A20760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p w:rsidR="006704AB" w:rsidRDefault="00F93312" w:rsidP="00183D49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>وعليه وكما سبق القول فالتشريع كمصدر للقانون التجاري لا يقتصر فقط على التقنين التجاري و</w:t>
      </w:r>
      <w:r w:rsidR="000924D1">
        <w:rPr>
          <w:rFonts w:ascii="Simplified Arabic" w:hAnsi="Simplified Arabic" w:hint="cs"/>
          <w:sz w:val="28"/>
          <w:szCs w:val="28"/>
          <w:rtl/>
          <w:lang w:bidi="ar-DZ"/>
        </w:rPr>
        <w:t xml:space="preserve">مختلف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النصوص </w:t>
      </w:r>
      <w:r w:rsidR="000924D1">
        <w:rPr>
          <w:rFonts w:ascii="Simplified Arabic" w:hAnsi="Simplified Arabic" w:hint="cs"/>
          <w:sz w:val="28"/>
          <w:szCs w:val="28"/>
          <w:rtl/>
          <w:lang w:bidi="ar-DZ"/>
        </w:rPr>
        <w:t>التشريعية و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التنظيمية </w:t>
      </w:r>
      <w:r w:rsidR="000924D1">
        <w:rPr>
          <w:rFonts w:ascii="Simplified Arabic" w:hAnsi="Simplified Arabic" w:hint="cs"/>
          <w:sz w:val="28"/>
          <w:szCs w:val="28"/>
          <w:rtl/>
          <w:lang w:bidi="ar-DZ"/>
        </w:rPr>
        <w:t>المرتبطة به، بل تنطوي تحته</w:t>
      </w:r>
      <w:r w:rsidR="00744C69">
        <w:rPr>
          <w:rFonts w:ascii="Simplified Arabic" w:hAnsi="Simplified Arabic" w:hint="cs"/>
          <w:sz w:val="28"/>
          <w:szCs w:val="28"/>
          <w:rtl/>
          <w:lang w:bidi="ar-DZ"/>
        </w:rPr>
        <w:t xml:space="preserve"> (التشريع)</w:t>
      </w:r>
      <w:r w:rsidR="000924D1">
        <w:rPr>
          <w:rFonts w:ascii="Simplified Arabic" w:hAnsi="Simplified Arabic" w:hint="cs"/>
          <w:sz w:val="28"/>
          <w:szCs w:val="28"/>
          <w:rtl/>
          <w:lang w:bidi="ar-DZ"/>
        </w:rPr>
        <w:t xml:space="preserve"> أيضًا أحكام التقنين المدني</w:t>
      </w:r>
      <w:r w:rsidR="00744C69">
        <w:rPr>
          <w:rFonts w:ascii="Simplified Arabic" w:hAnsi="Simplified Arabic" w:hint="cs"/>
          <w:sz w:val="28"/>
          <w:szCs w:val="28"/>
          <w:rtl/>
          <w:lang w:bidi="ar-DZ"/>
        </w:rPr>
        <w:t xml:space="preserve"> باعتباره </w:t>
      </w:r>
      <w:r w:rsidR="00CA7404">
        <w:rPr>
          <w:rFonts w:ascii="Simplified Arabic" w:hAnsi="Simplified Arabic" w:hint="cs"/>
          <w:sz w:val="28"/>
          <w:szCs w:val="28"/>
          <w:rtl/>
          <w:lang w:bidi="ar-DZ"/>
        </w:rPr>
        <w:t>الشريعة العامة أو القانون المشترك (</w:t>
      </w:r>
      <w:r w:rsidR="00867A8B">
        <w:rPr>
          <w:rFonts w:cs="Times New Roman"/>
          <w:sz w:val="24"/>
          <w:szCs w:val="24"/>
          <w:lang w:bidi="ar-DZ"/>
        </w:rPr>
        <w:t>Le droit commun</w:t>
      </w:r>
      <w:r w:rsidR="00CA7404">
        <w:rPr>
          <w:rFonts w:ascii="Simplified Arabic" w:hAnsi="Simplified Arabic" w:hint="cs"/>
          <w:sz w:val="28"/>
          <w:szCs w:val="28"/>
          <w:rtl/>
          <w:lang w:bidi="ar-DZ"/>
        </w:rPr>
        <w:t>).</w:t>
      </w:r>
    </w:p>
    <w:p w:rsidR="004027BE" w:rsidRPr="00BE0367" w:rsidRDefault="004027BE" w:rsidP="004027BE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4/ الشريعة الإسلامية:</w:t>
      </w:r>
    </w:p>
    <w:p w:rsidR="00355F29" w:rsidRDefault="00B64B2E" w:rsidP="00F568CC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Pr="0091738F">
        <w:rPr>
          <w:rFonts w:ascii="Simplified Arabic" w:hAnsi="Simplified Arabic" w:hint="cs"/>
          <w:b/>
          <w:bCs/>
          <w:sz w:val="28"/>
          <w:szCs w:val="28"/>
          <w:u w:val="double"/>
          <w:rtl/>
          <w:lang w:bidi="ar-DZ"/>
        </w:rPr>
        <w:t>قبل</w:t>
      </w:r>
      <w:r w:rsidRPr="0091738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صدور المادة الأولى مكرر من القانون التجاري</w:t>
      </w:r>
      <w:r w:rsidR="00072446">
        <w:rPr>
          <w:rFonts w:ascii="Simplified Arabic" w:hAnsi="Simplified Arabic" w:hint="cs"/>
          <w:sz w:val="28"/>
          <w:szCs w:val="28"/>
          <w:rtl/>
          <w:lang w:bidi="ar-DZ"/>
        </w:rPr>
        <w:t xml:space="preserve"> (المضافة بموجب الأمر 96/27 المؤرخ في 9/12/1996 المعدل والمتمم للقانون التجاري)، </w:t>
      </w:r>
      <w:r w:rsidR="00187469">
        <w:rPr>
          <w:rFonts w:ascii="Simplified Arabic" w:hAnsi="Simplified Arabic" w:hint="cs"/>
          <w:sz w:val="28"/>
          <w:szCs w:val="28"/>
          <w:rtl/>
          <w:lang w:bidi="ar-DZ"/>
        </w:rPr>
        <w:t xml:space="preserve">كان المشرع </w:t>
      </w:r>
      <w:r w:rsidR="00AF5886">
        <w:rPr>
          <w:rFonts w:ascii="Simplified Arabic" w:hAnsi="Simplified Arabic" w:hint="cs"/>
          <w:sz w:val="28"/>
          <w:szCs w:val="28"/>
          <w:rtl/>
          <w:lang w:bidi="ar-DZ"/>
        </w:rPr>
        <w:t xml:space="preserve">- </w:t>
      </w:r>
      <w:r w:rsidR="00187469">
        <w:rPr>
          <w:rFonts w:ascii="Simplified Arabic" w:hAnsi="Simplified Arabic" w:hint="cs"/>
          <w:sz w:val="28"/>
          <w:szCs w:val="28"/>
          <w:rtl/>
          <w:lang w:bidi="ar-DZ"/>
        </w:rPr>
        <w:t>بناء على المادة الأولى من القانون المدني</w:t>
      </w:r>
      <w:r w:rsidR="00AF5886">
        <w:rPr>
          <w:rFonts w:ascii="Simplified Arabic" w:hAnsi="Simplified Arabic" w:hint="cs"/>
          <w:sz w:val="28"/>
          <w:szCs w:val="28"/>
          <w:rtl/>
          <w:lang w:bidi="ar-DZ"/>
        </w:rPr>
        <w:t xml:space="preserve"> -</w:t>
      </w:r>
      <w:r w:rsidR="00187469">
        <w:rPr>
          <w:rFonts w:ascii="Simplified Arabic" w:hAnsi="Simplified Arabic" w:hint="cs"/>
          <w:sz w:val="28"/>
          <w:szCs w:val="28"/>
          <w:rtl/>
          <w:lang w:bidi="ar-DZ"/>
        </w:rPr>
        <w:t xml:space="preserve"> يعتبر مبادئ الشريعة الإسلامية مصدرًا ثانيًا بعد التشريع وقبل العرف</w:t>
      </w:r>
      <w:r w:rsidR="00F568CC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p w:rsidR="006704AB" w:rsidRDefault="00CF6F02" w:rsidP="00355F29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Pr="00886E6A">
        <w:rPr>
          <w:rFonts w:ascii="Simplified Arabic" w:hAnsi="Simplified Arabic" w:hint="cs"/>
          <w:b/>
          <w:bCs/>
          <w:sz w:val="28"/>
          <w:szCs w:val="28"/>
          <w:u w:val="double"/>
          <w:rtl/>
          <w:lang w:bidi="ar-DZ"/>
        </w:rPr>
        <w:t>غير أنه وبصدور</w:t>
      </w:r>
      <w:r w:rsidRPr="00886E6A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F342C" w:rsidRPr="00886E6A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المادة</w:t>
      </w:r>
      <w:r w:rsidR="009F342C" w:rsidRPr="0091738F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الأولى مكرر من القانون التجاري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793F43">
        <w:rPr>
          <w:rFonts w:ascii="Simplified Arabic" w:hAnsi="Simplified Arabic" w:hint="cs"/>
          <w:sz w:val="28"/>
          <w:szCs w:val="28"/>
          <w:rtl/>
          <w:lang w:bidi="ar-DZ"/>
        </w:rPr>
        <w:t>(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باعتبارها نص</w:t>
      </w:r>
      <w:r w:rsidR="00886E6A">
        <w:rPr>
          <w:rFonts w:ascii="Simplified Arabic" w:hAnsi="Simplified Arabic" w:hint="cs"/>
          <w:sz w:val="28"/>
          <w:szCs w:val="28"/>
          <w:rtl/>
          <w:lang w:bidi="ar-DZ"/>
        </w:rPr>
        <w:t>ً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 xml:space="preserve">ا خاصًا يقيد المادة </w:t>
      </w:r>
      <w:r w:rsidR="00355F29">
        <w:rPr>
          <w:rFonts w:ascii="Simplified Arabic" w:hAnsi="Simplified Arabic" w:hint="cs"/>
          <w:sz w:val="28"/>
          <w:szCs w:val="28"/>
          <w:rtl/>
          <w:lang w:bidi="ar-DZ"/>
        </w:rPr>
        <w:t xml:space="preserve">الأولى من القانون المدني بوصفها 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نص</w:t>
      </w:r>
      <w:r w:rsidR="00886E6A">
        <w:rPr>
          <w:rFonts w:ascii="Simplified Arabic" w:hAnsi="Simplified Arabic" w:hint="cs"/>
          <w:sz w:val="28"/>
          <w:szCs w:val="28"/>
          <w:rtl/>
          <w:lang w:bidi="ar-DZ"/>
        </w:rPr>
        <w:t>ً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ا</w:t>
      </w:r>
      <w:r w:rsidR="00886E6A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عام</w:t>
      </w:r>
      <w:r w:rsidR="00886E6A">
        <w:rPr>
          <w:rFonts w:ascii="Simplified Arabic" w:hAnsi="Simplified Arabic" w:hint="cs"/>
          <w:sz w:val="28"/>
          <w:szCs w:val="28"/>
          <w:rtl/>
          <w:lang w:bidi="ar-DZ"/>
        </w:rPr>
        <w:t>ً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ا</w:t>
      </w:r>
      <w:r w:rsidR="00793F43">
        <w:rPr>
          <w:rFonts w:ascii="Simplified Arabic" w:hAnsi="Simplified Arabic" w:hint="cs"/>
          <w:sz w:val="28"/>
          <w:szCs w:val="28"/>
          <w:rtl/>
          <w:lang w:bidi="ar-DZ"/>
        </w:rPr>
        <w:t>)</w:t>
      </w:r>
      <w:r w:rsidR="009F342C">
        <w:rPr>
          <w:rFonts w:ascii="Simplified Arabic" w:hAnsi="Simplified Arabic" w:hint="cs"/>
          <w:sz w:val="28"/>
          <w:szCs w:val="28"/>
          <w:rtl/>
          <w:lang w:bidi="ar-DZ"/>
        </w:rPr>
        <w:t>،</w:t>
      </w:r>
      <w:r w:rsidR="00793F43">
        <w:rPr>
          <w:rFonts w:ascii="Simplified Arabic" w:hAnsi="Simplified Arabic" w:hint="cs"/>
          <w:sz w:val="28"/>
          <w:szCs w:val="28"/>
          <w:rtl/>
          <w:lang w:bidi="ar-DZ"/>
        </w:rPr>
        <w:t xml:space="preserve"> فقد </w:t>
      </w:r>
      <w:r w:rsidR="005D337F">
        <w:rPr>
          <w:rFonts w:ascii="Simplified Arabic" w:hAnsi="Simplified Arabic" w:hint="cs"/>
          <w:sz w:val="28"/>
          <w:szCs w:val="28"/>
          <w:rtl/>
          <w:lang w:bidi="ar-DZ"/>
        </w:rPr>
        <w:t>استبعد المشرع مبادئ الشريعة الإسلامية كمصدر من مصادر القانون التجاري وأبقى على المصدر الموالي وهو العرف التجاري (أعراف المهنة).</w:t>
      </w:r>
    </w:p>
    <w:p w:rsidR="00F568CC" w:rsidRDefault="00F568CC" w:rsidP="00F568CC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</w:p>
    <w:p w:rsidR="004027BE" w:rsidRPr="00BE0367" w:rsidRDefault="004027BE" w:rsidP="004027BE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lastRenderedPageBreak/>
        <w:t xml:space="preserve">5/ </w:t>
      </w:r>
      <w:r w:rsidR="0041021A" w:rsidRPr="00BE0367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العرف التجاري (أعراف المهنة):</w:t>
      </w:r>
    </w:p>
    <w:p w:rsidR="00BE0367" w:rsidRDefault="001F62EF" w:rsidP="00395F1E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="007F1E7D">
        <w:rPr>
          <w:rFonts w:ascii="Simplified Arabic" w:hAnsi="Simplified Arabic" w:hint="cs"/>
          <w:sz w:val="28"/>
          <w:szCs w:val="28"/>
          <w:rtl/>
          <w:lang w:bidi="ar-DZ"/>
        </w:rPr>
        <w:t>و</w:t>
      </w:r>
      <w:r w:rsidR="007F1E7D" w:rsidRPr="00046078"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العرف</w:t>
      </w:r>
      <w:r w:rsidR="007F1E7D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FE10D2">
        <w:rPr>
          <w:rFonts w:ascii="Simplified Arabic" w:hAnsi="Simplified Arabic" w:hint="cs"/>
          <w:sz w:val="28"/>
          <w:szCs w:val="28"/>
          <w:rtl/>
          <w:lang w:bidi="ar-DZ"/>
        </w:rPr>
        <w:t xml:space="preserve">عبارة عن قاعدة </w:t>
      </w:r>
      <w:r w:rsidR="00BF34FB">
        <w:rPr>
          <w:rFonts w:ascii="Simplified Arabic" w:hAnsi="Simplified Arabic" w:hint="cs"/>
          <w:sz w:val="28"/>
          <w:szCs w:val="28"/>
          <w:rtl/>
          <w:lang w:bidi="ar-DZ"/>
        </w:rPr>
        <w:t>سلوك د</w:t>
      </w:r>
      <w:r w:rsidR="001533F3">
        <w:rPr>
          <w:rFonts w:ascii="Simplified Arabic" w:hAnsi="Simplified Arabic" w:hint="cs"/>
          <w:sz w:val="28"/>
          <w:szCs w:val="28"/>
          <w:rtl/>
          <w:lang w:bidi="ar-DZ"/>
        </w:rPr>
        <w:t>َ</w:t>
      </w:r>
      <w:r w:rsidR="00BF34FB">
        <w:rPr>
          <w:rFonts w:ascii="Simplified Arabic" w:hAnsi="Simplified Arabic" w:hint="cs"/>
          <w:sz w:val="28"/>
          <w:szCs w:val="28"/>
          <w:rtl/>
          <w:lang w:bidi="ar-DZ"/>
        </w:rPr>
        <w:t>ر</w:t>
      </w:r>
      <w:r w:rsidR="001533F3">
        <w:rPr>
          <w:rFonts w:ascii="Simplified Arabic" w:hAnsi="Simplified Arabic" w:hint="cs"/>
          <w:sz w:val="28"/>
          <w:szCs w:val="28"/>
          <w:rtl/>
          <w:lang w:bidi="ar-DZ"/>
        </w:rPr>
        <w:t>َ</w:t>
      </w:r>
      <w:r w:rsidR="00BF34FB">
        <w:rPr>
          <w:rFonts w:ascii="Simplified Arabic" w:hAnsi="Simplified Arabic" w:hint="cs"/>
          <w:sz w:val="28"/>
          <w:szCs w:val="28"/>
          <w:rtl/>
          <w:lang w:bidi="ar-DZ"/>
        </w:rPr>
        <w:t>ج</w:t>
      </w:r>
      <w:r w:rsidR="001533F3">
        <w:rPr>
          <w:rFonts w:ascii="Simplified Arabic" w:hAnsi="Simplified Arabic" w:hint="cs"/>
          <w:sz w:val="28"/>
          <w:szCs w:val="28"/>
          <w:rtl/>
          <w:lang w:bidi="ar-DZ"/>
        </w:rPr>
        <w:t>َ</w:t>
      </w:r>
      <w:r w:rsidR="00BF34FB">
        <w:rPr>
          <w:rFonts w:ascii="Simplified Arabic" w:hAnsi="Simplified Arabic" w:hint="cs"/>
          <w:sz w:val="28"/>
          <w:szCs w:val="28"/>
          <w:rtl/>
          <w:lang w:bidi="ar-DZ"/>
        </w:rPr>
        <w:t xml:space="preserve"> عليها التجار مدة طويلة من الزمن</w:t>
      </w:r>
      <w:r w:rsidR="00C12EEC">
        <w:rPr>
          <w:rFonts w:ascii="Simplified Arabic" w:hAnsi="Simplified Arabic" w:hint="cs"/>
          <w:sz w:val="28"/>
          <w:szCs w:val="28"/>
          <w:rtl/>
          <w:lang w:bidi="ar-DZ"/>
        </w:rPr>
        <w:t xml:space="preserve"> إلى أن جعلتهم يشعرون بأنها ملزمة لهم، أو بمعنى آخر فالعرف عبارة عن </w:t>
      </w:r>
      <w:r w:rsidR="00395F1E">
        <w:rPr>
          <w:rFonts w:ascii="Simplified Arabic" w:hAnsi="Simplified Arabic" w:hint="cs"/>
          <w:sz w:val="28"/>
          <w:szCs w:val="28"/>
          <w:rtl/>
          <w:lang w:bidi="ar-DZ"/>
        </w:rPr>
        <w:t>سلوك معين اتسم بالاطراد لفترة زمنية معينة (الركن المادي) حتى ينشأ شعور بإلزامية إتباع ذلك السلوك</w:t>
      </w:r>
      <w:r w:rsidR="007F1E7D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E916B6">
        <w:rPr>
          <w:rFonts w:ascii="Simplified Arabic" w:hAnsi="Simplified Arabic" w:hint="cs"/>
          <w:sz w:val="28"/>
          <w:szCs w:val="28"/>
          <w:rtl/>
          <w:lang w:bidi="ar-DZ"/>
        </w:rPr>
        <w:t>(الركن المعنوي).</w:t>
      </w:r>
    </w:p>
    <w:p w:rsidR="00FB0611" w:rsidRDefault="00D97BEC" w:rsidP="007E2AF3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>ويعتبر العرف مصدرًا رسميًا للقانون التجاري</w:t>
      </w:r>
      <w:r w:rsidR="008C2DA2">
        <w:rPr>
          <w:rFonts w:ascii="Simplified Arabic" w:hAnsi="Simplified Arabic" w:hint="cs"/>
          <w:sz w:val="28"/>
          <w:szCs w:val="28"/>
          <w:rtl/>
          <w:lang w:bidi="ar-DZ"/>
        </w:rPr>
        <w:t xml:space="preserve"> يأتي في المرتبة الثانية بعد التشريع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، فإن توافرت </w:t>
      </w:r>
      <w:r w:rsidR="00800E04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     </w:t>
      </w:r>
      <w:r w:rsidR="00BC42D0">
        <w:rPr>
          <w:rFonts w:ascii="Simplified Arabic" w:hAnsi="Simplified Arabic" w:hint="cs"/>
          <w:sz w:val="28"/>
          <w:szCs w:val="28"/>
          <w:rtl/>
          <w:lang w:bidi="ar-DZ"/>
        </w:rPr>
        <w:t>شروطه كاملةً أصبح قاعدة قانونية ملزمة كالتشريع تمامًا</w:t>
      </w:r>
      <w:r w:rsidR="007E2AF3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p w:rsidR="008D5685" w:rsidRPr="00CD2E96" w:rsidRDefault="008D5685" w:rsidP="00FA59F8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CD2E9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ab/>
      </w:r>
      <w:r w:rsidR="00FA59F8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الفرع2</w:t>
      </w:r>
      <w:r w:rsidRPr="00CD2E9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 xml:space="preserve">: المصادر </w:t>
      </w:r>
      <w:r w:rsidR="00CD2E96" w:rsidRPr="00CD2E9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التفسيرية</w:t>
      </w:r>
    </w:p>
    <w:p w:rsidR="00CD2E96" w:rsidRDefault="00BB0A2F" w:rsidP="00360613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</w:r>
      <w:r w:rsidR="00934F24">
        <w:rPr>
          <w:rFonts w:ascii="Simplified Arabic" w:hAnsi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وتشمل كلا من </w:t>
      </w:r>
      <w:r w:rsidR="00F00EAD">
        <w:rPr>
          <w:rFonts w:ascii="Simplified Arabic" w:hAnsi="Simplified Arabic" w:hint="cs"/>
          <w:sz w:val="28"/>
          <w:szCs w:val="28"/>
          <w:rtl/>
          <w:lang w:bidi="ar-DZ"/>
        </w:rPr>
        <w:t xml:space="preserve">أحكام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القضاء و</w:t>
      </w:r>
      <w:r w:rsidR="00F00EAD">
        <w:rPr>
          <w:rFonts w:ascii="Simplified Arabic" w:hAnsi="Simplified Arabic" w:hint="cs"/>
          <w:sz w:val="28"/>
          <w:szCs w:val="28"/>
          <w:rtl/>
          <w:lang w:bidi="ar-DZ"/>
        </w:rPr>
        <w:t xml:space="preserve">آراء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الفقه</w:t>
      </w:r>
      <w:r w:rsidR="00F00EAD">
        <w:rPr>
          <w:rFonts w:ascii="Simplified Arabic" w:hAnsi="Simplified Arabic" w:hint="cs"/>
          <w:sz w:val="28"/>
          <w:szCs w:val="28"/>
          <w:rtl/>
          <w:lang w:bidi="ar-DZ"/>
        </w:rPr>
        <w:t>اء التي ترمي إلى تفسير وتوضيح فحوى النصوص التشريعية</w:t>
      </w:r>
      <w:r w:rsidR="00360613">
        <w:rPr>
          <w:rFonts w:ascii="Simplified Arabic" w:hAnsi="Simplified Arabic" w:hint="cs"/>
          <w:sz w:val="28"/>
          <w:szCs w:val="28"/>
          <w:rtl/>
          <w:lang w:bidi="ar-DZ"/>
        </w:rPr>
        <w:t>،</w:t>
      </w:r>
      <w:r w:rsidR="00F00EAD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360613">
        <w:rPr>
          <w:rFonts w:ascii="Simplified Arabic" w:hAnsi="Simplified Arabic" w:hint="cs"/>
          <w:sz w:val="28"/>
          <w:szCs w:val="28"/>
          <w:rtl/>
          <w:lang w:bidi="ar-DZ"/>
        </w:rPr>
        <w:t xml:space="preserve">وذلك </w:t>
      </w:r>
      <w:r w:rsidR="00794DD2">
        <w:rPr>
          <w:rFonts w:ascii="Simplified Arabic" w:hAnsi="Simplified Arabic" w:hint="cs"/>
          <w:sz w:val="28"/>
          <w:szCs w:val="28"/>
          <w:rtl/>
          <w:lang w:bidi="ar-DZ"/>
        </w:rPr>
        <w:t>من خلال البحث عن إرادة المشرع</w:t>
      </w:r>
      <w:r w:rsidR="00360613">
        <w:rPr>
          <w:rFonts w:ascii="Simplified Arabic" w:hAnsi="Simplified Arabic" w:hint="cs"/>
          <w:sz w:val="28"/>
          <w:szCs w:val="28"/>
          <w:rtl/>
          <w:lang w:bidi="ar-DZ"/>
        </w:rPr>
        <w:t xml:space="preserve"> ونيته المصاحبة لوضع تلك النصوص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:</w:t>
      </w:r>
    </w:p>
    <w:p w:rsidR="00BB0A2F" w:rsidRPr="0041021A" w:rsidRDefault="0041021A" w:rsidP="00BB0A2F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41021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1/ القضاء</w:t>
      </w:r>
      <w:r w:rsidR="00BD488F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 xml:space="preserve"> (</w:t>
      </w:r>
      <w:r w:rsidR="00BD488F">
        <w:rPr>
          <w:rFonts w:cs="Times New Roman"/>
          <w:b/>
          <w:bCs/>
          <w:sz w:val="28"/>
          <w:szCs w:val="28"/>
          <w:lang w:bidi="ar-DZ"/>
        </w:rPr>
        <w:t>La jurisprudence</w:t>
      </w:r>
      <w:r w:rsidR="00BD488F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)</w:t>
      </w:r>
      <w:r w:rsidRPr="0041021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:</w:t>
      </w:r>
    </w:p>
    <w:p w:rsidR="00E5044B" w:rsidRDefault="00EA31B2" w:rsidP="007E2AF3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لا يقصد بالقضاء هنا الجهة القضائية 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التي ي</w:t>
      </w:r>
      <w:r w:rsidR="00506CB2">
        <w:rPr>
          <w:rFonts w:ascii="Simplified Arabic" w:hAnsi="Simplified Arabic" w:hint="cs"/>
          <w:sz w:val="28"/>
          <w:szCs w:val="28"/>
          <w:rtl/>
          <w:lang w:bidi="ar-DZ"/>
        </w:rPr>
        <w:t>ُ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ناط بها ح</w:t>
      </w:r>
      <w:r w:rsidR="00506CB2">
        <w:rPr>
          <w:rFonts w:ascii="Simplified Arabic" w:hAnsi="Simplified Arabic" w:hint="cs"/>
          <w:sz w:val="28"/>
          <w:szCs w:val="28"/>
          <w:rtl/>
          <w:lang w:bidi="ar-DZ"/>
        </w:rPr>
        <w:t>َ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ل</w:t>
      </w:r>
      <w:r w:rsidR="00506CB2">
        <w:rPr>
          <w:rFonts w:ascii="Simplified Arabic" w:hAnsi="Simplified Arabic" w:hint="cs"/>
          <w:sz w:val="28"/>
          <w:szCs w:val="28"/>
          <w:rtl/>
          <w:lang w:bidi="ar-DZ"/>
        </w:rPr>
        <w:t>ُّ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F17F83">
        <w:rPr>
          <w:rFonts w:ascii="Simplified Arabic" w:hAnsi="Simplified Arabic" w:hint="cs"/>
          <w:sz w:val="28"/>
          <w:szCs w:val="28"/>
          <w:rtl/>
          <w:lang w:bidi="ar-DZ"/>
        </w:rPr>
        <w:t>أ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و</w:t>
      </w:r>
      <w:r w:rsidR="00F17F83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ف</w:t>
      </w:r>
      <w:r w:rsidR="00506CB2">
        <w:rPr>
          <w:rFonts w:ascii="Simplified Arabic" w:hAnsi="Simplified Arabic" w:hint="cs"/>
          <w:sz w:val="28"/>
          <w:szCs w:val="28"/>
          <w:rtl/>
          <w:lang w:bidi="ar-DZ"/>
        </w:rPr>
        <w:t>َ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>ض</w:t>
      </w:r>
      <w:r w:rsidR="00506CB2">
        <w:rPr>
          <w:rFonts w:ascii="Simplified Arabic" w:hAnsi="Simplified Arabic" w:hint="cs"/>
          <w:sz w:val="28"/>
          <w:szCs w:val="28"/>
          <w:rtl/>
          <w:lang w:bidi="ar-DZ"/>
        </w:rPr>
        <w:t>ُّ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 xml:space="preserve"> المنازعات المختلفة بما فيها </w:t>
      </w:r>
      <w:r w:rsidR="000E5E50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 </w:t>
      </w:r>
      <w:r w:rsidR="0086353D">
        <w:rPr>
          <w:rFonts w:ascii="Simplified Arabic" w:hAnsi="Simplified Arabic" w:hint="cs"/>
          <w:sz w:val="28"/>
          <w:szCs w:val="28"/>
          <w:rtl/>
          <w:lang w:bidi="ar-DZ"/>
        </w:rPr>
        <w:t xml:space="preserve">المنازعات التجارية، </w:t>
      </w:r>
      <w:r w:rsidR="00F17F83">
        <w:rPr>
          <w:rFonts w:ascii="Simplified Arabic" w:hAnsi="Simplified Arabic" w:hint="cs"/>
          <w:sz w:val="28"/>
          <w:szCs w:val="28"/>
          <w:rtl/>
          <w:lang w:bidi="ar-DZ"/>
        </w:rPr>
        <w:t>وإنما يقصد به مجموعة المبادئ القانونية</w:t>
      </w:r>
      <w:r w:rsidR="00E969CA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التي يمكن استخلاصها من الأحكام القضائية.</w:t>
      </w:r>
      <w:r w:rsidR="0038039A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r w:rsidR="006F7948">
        <w:rPr>
          <w:rFonts w:ascii="Simplified Arabic" w:hAnsi="Simplified Arabic" w:hint="cs"/>
          <w:sz w:val="28"/>
          <w:szCs w:val="28"/>
          <w:rtl/>
          <w:lang w:bidi="ar-DZ"/>
        </w:rPr>
        <w:t xml:space="preserve">وللقضاء دور ثانوي كمصدر من مصادر </w:t>
      </w:r>
      <w:r w:rsidR="00243AC6">
        <w:rPr>
          <w:rFonts w:ascii="Simplified Arabic" w:hAnsi="Simplified Arabic" w:hint="cs"/>
          <w:sz w:val="28"/>
          <w:szCs w:val="28"/>
          <w:rtl/>
          <w:lang w:bidi="ar-DZ"/>
        </w:rPr>
        <w:t>القانون التجاري في نظامنا القانوني</w:t>
      </w:r>
      <w:r w:rsidR="00B1153C">
        <w:rPr>
          <w:rFonts w:ascii="Simplified Arabic" w:hAnsi="Simplified Arabic" w:hint="cs"/>
          <w:sz w:val="28"/>
          <w:szCs w:val="28"/>
          <w:rtl/>
          <w:lang w:bidi="ar-DZ"/>
        </w:rPr>
        <w:t xml:space="preserve"> لكونه مجرد مصدر تفسيري</w:t>
      </w:r>
      <w:r w:rsidR="007E2AF3">
        <w:rPr>
          <w:rFonts w:ascii="Simplified Arabic" w:hAnsi="Simplified Arabic" w:hint="cs"/>
          <w:sz w:val="28"/>
          <w:szCs w:val="28"/>
          <w:rtl/>
          <w:lang w:bidi="ar-DZ"/>
        </w:rPr>
        <w:t>.</w:t>
      </w:r>
      <w:r w:rsidR="00B1153C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</w:t>
      </w:r>
      <w:r w:rsidR="00243AC6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</w:p>
    <w:p w:rsidR="00B23478" w:rsidRDefault="00B23478" w:rsidP="00B23478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</w:p>
    <w:p w:rsidR="0041021A" w:rsidRPr="0041021A" w:rsidRDefault="0041021A" w:rsidP="0041021A">
      <w:pPr>
        <w:bidi/>
        <w:spacing w:after="0"/>
        <w:jc w:val="both"/>
        <w:rPr>
          <w:rFonts w:ascii="Simplified Arabic" w:hAnsi="Simplified Arabic"/>
          <w:b/>
          <w:bCs/>
          <w:sz w:val="32"/>
          <w:szCs w:val="32"/>
          <w:rtl/>
          <w:lang w:bidi="ar-DZ"/>
        </w:rPr>
      </w:pPr>
      <w:r w:rsidRPr="0041021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2/ الفقه</w:t>
      </w:r>
      <w:r w:rsidR="005C267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 xml:space="preserve"> (</w:t>
      </w:r>
      <w:r w:rsidR="004D1036">
        <w:rPr>
          <w:rFonts w:cs="Times New Roman"/>
          <w:b/>
          <w:bCs/>
          <w:sz w:val="28"/>
          <w:szCs w:val="28"/>
          <w:lang w:bidi="ar-DZ"/>
        </w:rPr>
        <w:t>La doctrine</w:t>
      </w:r>
      <w:r w:rsidR="005C2676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)</w:t>
      </w:r>
      <w:r w:rsidRPr="0041021A">
        <w:rPr>
          <w:rFonts w:ascii="Simplified Arabic" w:hAnsi="Simplified Arabic" w:hint="cs"/>
          <w:b/>
          <w:bCs/>
          <w:sz w:val="32"/>
          <w:szCs w:val="32"/>
          <w:rtl/>
          <w:lang w:bidi="ar-DZ"/>
        </w:rPr>
        <w:t>:</w:t>
      </w:r>
    </w:p>
    <w:p w:rsidR="0041021A" w:rsidRPr="00443E01" w:rsidRDefault="009207B5" w:rsidP="004841A5">
      <w:pPr>
        <w:bidi/>
        <w:spacing w:after="0"/>
        <w:jc w:val="both"/>
        <w:rPr>
          <w:rFonts w:ascii="Simplified Arabic" w:hAnsi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ab/>
        <w:t xml:space="preserve">ويضم آراء </w:t>
      </w:r>
      <w:r w:rsidR="00606A5B">
        <w:rPr>
          <w:rFonts w:ascii="Simplified Arabic" w:hAnsi="Simplified Arabic" w:hint="cs"/>
          <w:sz w:val="28"/>
          <w:szCs w:val="28"/>
          <w:rtl/>
          <w:lang w:bidi="ar-DZ"/>
        </w:rPr>
        <w:t xml:space="preserve">الأساتذة الجامعيين باعتبارهم باحثين أكاديميين في علم القانون، وكذا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رجال القانون </w:t>
      </w:r>
      <w:r w:rsidR="00606A5B">
        <w:rPr>
          <w:rFonts w:ascii="Simplified Arabic" w:hAnsi="Simplified Arabic" w:hint="cs"/>
          <w:sz w:val="28"/>
          <w:szCs w:val="28"/>
          <w:rtl/>
          <w:lang w:bidi="ar-DZ"/>
        </w:rPr>
        <w:t xml:space="preserve">لاسيما أصحاب المهن </w:t>
      </w:r>
      <w:r w:rsidR="009A4E36">
        <w:rPr>
          <w:rFonts w:ascii="Simplified Arabic" w:hAnsi="Simplified Arabic" w:hint="cs"/>
          <w:sz w:val="28"/>
          <w:szCs w:val="28"/>
          <w:rtl/>
          <w:lang w:bidi="ar-DZ"/>
        </w:rPr>
        <w:t xml:space="preserve">ذات الصلة الوثيقة به كالموثقين والمحامين والمحضرين القضائيين وغيرهم. فهذه الآراء التي يتم </w:t>
      </w:r>
      <w:r w:rsidR="00975418">
        <w:rPr>
          <w:rFonts w:ascii="Simplified Arabic" w:hAnsi="Simplified Arabic" w:hint="cs"/>
          <w:sz w:val="28"/>
          <w:szCs w:val="28"/>
          <w:rtl/>
          <w:lang w:bidi="ar-DZ"/>
        </w:rPr>
        <w:t>إ</w:t>
      </w:r>
      <w:r w:rsidR="009A4E36">
        <w:rPr>
          <w:rFonts w:ascii="Simplified Arabic" w:hAnsi="Simplified Arabic" w:hint="cs"/>
          <w:sz w:val="28"/>
          <w:szCs w:val="28"/>
          <w:rtl/>
          <w:lang w:bidi="ar-DZ"/>
        </w:rPr>
        <w:t xml:space="preserve">بداؤها </w:t>
      </w:r>
      <w:r w:rsidR="00975418">
        <w:rPr>
          <w:rFonts w:ascii="Simplified Arabic" w:hAnsi="Simplified Arabic" w:hint="cs"/>
          <w:sz w:val="28"/>
          <w:szCs w:val="28"/>
          <w:rtl/>
          <w:lang w:bidi="ar-DZ"/>
        </w:rPr>
        <w:t>عند شرح نصوص القانون أو عند التعليق على الأحكام القضائية بصفة عامة</w:t>
      </w:r>
      <w:r w:rsidR="00984EA9">
        <w:rPr>
          <w:rFonts w:ascii="Simplified Arabic" w:hAnsi="Simplified Arabic" w:hint="cs"/>
          <w:sz w:val="28"/>
          <w:szCs w:val="28"/>
          <w:rtl/>
          <w:lang w:bidi="ar-DZ"/>
        </w:rPr>
        <w:t xml:space="preserve">، يكون لها أثر بالغ </w:t>
      </w:r>
      <w:r w:rsidR="00436523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</w:t>
      </w:r>
      <w:r w:rsidR="00984EA9">
        <w:rPr>
          <w:rFonts w:ascii="Simplified Arabic" w:hAnsi="Simplified Arabic" w:hint="cs"/>
          <w:sz w:val="28"/>
          <w:szCs w:val="28"/>
          <w:rtl/>
          <w:lang w:bidi="ar-DZ"/>
        </w:rPr>
        <w:t xml:space="preserve">في مجال </w:t>
      </w:r>
      <w:r w:rsidR="00615F0C">
        <w:rPr>
          <w:rFonts w:ascii="Simplified Arabic" w:hAnsi="Simplified Arabic" w:hint="cs"/>
          <w:sz w:val="28"/>
          <w:szCs w:val="28"/>
          <w:rtl/>
          <w:lang w:bidi="ar-DZ"/>
        </w:rPr>
        <w:t xml:space="preserve">إثراء </w:t>
      </w:r>
      <w:r w:rsidR="00984EA9">
        <w:rPr>
          <w:rFonts w:ascii="Simplified Arabic" w:hAnsi="Simplified Arabic" w:hint="cs"/>
          <w:sz w:val="28"/>
          <w:szCs w:val="28"/>
          <w:rtl/>
          <w:lang w:bidi="ar-DZ"/>
        </w:rPr>
        <w:t>القانون</w:t>
      </w:r>
      <w:r w:rsidR="00847DC4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التجاري</w:t>
      </w:r>
      <w:r w:rsidR="004841A5">
        <w:rPr>
          <w:rFonts w:ascii="Simplified Arabic" w:hAnsi="Simplified Arabic" w:hint="cs"/>
          <w:sz w:val="28"/>
          <w:szCs w:val="28"/>
          <w:rtl/>
          <w:lang w:bidi="ar-DZ"/>
        </w:rPr>
        <w:t>.</w:t>
      </w:r>
    </w:p>
    <w:sectPr w:rsidR="0041021A" w:rsidRPr="00443E01" w:rsidSect="00445B32">
      <w:footerReference w:type="default" r:id="rId8"/>
      <w:footnotePr>
        <w:numRestart w:val="eachPage"/>
      </w:footnotePr>
      <w:pgSz w:w="11906" w:h="16838" w:code="9"/>
      <w:pgMar w:top="851" w:right="851" w:bottom="851" w:left="851" w:header="567" w:footer="567" w:gutter="567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6B" w:rsidRDefault="002A436B" w:rsidP="00FA172A">
      <w:pPr>
        <w:spacing w:after="0" w:line="240" w:lineRule="auto"/>
      </w:pPr>
      <w:r>
        <w:separator/>
      </w:r>
    </w:p>
  </w:endnote>
  <w:endnote w:type="continuationSeparator" w:id="1">
    <w:p w:rsidR="002A436B" w:rsidRDefault="002A436B" w:rsidP="00F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78"/>
      <w:docPartObj>
        <w:docPartGallery w:val="Page Numbers (Bottom of Page)"/>
        <w:docPartUnique/>
      </w:docPartObj>
    </w:sdtPr>
    <w:sdtContent>
      <w:p w:rsidR="009503A9" w:rsidRDefault="00F83463">
        <w:pPr>
          <w:pStyle w:val="Pieddepage"/>
          <w:jc w:val="center"/>
        </w:pPr>
        <w:fldSimple w:instr=" PAGE   \* MERGEFORMAT ">
          <w:r w:rsidR="00445B32">
            <w:rPr>
              <w:noProof/>
            </w:rPr>
            <w:t>- 6 -</w:t>
          </w:r>
        </w:fldSimple>
      </w:p>
    </w:sdtContent>
  </w:sdt>
  <w:p w:rsidR="009503A9" w:rsidRDefault="00950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6B" w:rsidRDefault="002A436B" w:rsidP="00FA172A">
      <w:pPr>
        <w:spacing w:after="0" w:line="240" w:lineRule="auto"/>
      </w:pPr>
      <w:r>
        <w:separator/>
      </w:r>
    </w:p>
  </w:footnote>
  <w:footnote w:type="continuationSeparator" w:id="1">
    <w:p w:rsidR="002A436B" w:rsidRDefault="002A436B" w:rsidP="00FA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A51"/>
    <w:multiLevelType w:val="hybridMultilevel"/>
    <w:tmpl w:val="E424BA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02C"/>
    <w:multiLevelType w:val="hybridMultilevel"/>
    <w:tmpl w:val="11CAF0A2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3567E0"/>
    <w:multiLevelType w:val="hybridMultilevel"/>
    <w:tmpl w:val="88CEBC0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61"/>
  <w:characterSpacingControl w:val="doNotCompress"/>
  <w:hdrShapeDefaults>
    <o:shapedefaults v:ext="edit" spidmax="2621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91FCB"/>
    <w:rsid w:val="00000049"/>
    <w:rsid w:val="000018D3"/>
    <w:rsid w:val="00001924"/>
    <w:rsid w:val="00001E40"/>
    <w:rsid w:val="000050BC"/>
    <w:rsid w:val="0000744D"/>
    <w:rsid w:val="0000750E"/>
    <w:rsid w:val="00010F52"/>
    <w:rsid w:val="00011662"/>
    <w:rsid w:val="000129E1"/>
    <w:rsid w:val="00014440"/>
    <w:rsid w:val="00014BBF"/>
    <w:rsid w:val="00016512"/>
    <w:rsid w:val="00020966"/>
    <w:rsid w:val="00021084"/>
    <w:rsid w:val="000218C5"/>
    <w:rsid w:val="00021EA4"/>
    <w:rsid w:val="00022B40"/>
    <w:rsid w:val="00025961"/>
    <w:rsid w:val="0002606B"/>
    <w:rsid w:val="00026644"/>
    <w:rsid w:val="00026DB8"/>
    <w:rsid w:val="00031170"/>
    <w:rsid w:val="0003127B"/>
    <w:rsid w:val="000344A5"/>
    <w:rsid w:val="00040368"/>
    <w:rsid w:val="00040546"/>
    <w:rsid w:val="000408B9"/>
    <w:rsid w:val="00043779"/>
    <w:rsid w:val="0004518F"/>
    <w:rsid w:val="000458C9"/>
    <w:rsid w:val="00046071"/>
    <w:rsid w:val="00046078"/>
    <w:rsid w:val="00046879"/>
    <w:rsid w:val="000471C8"/>
    <w:rsid w:val="0004721E"/>
    <w:rsid w:val="00051148"/>
    <w:rsid w:val="00052AA5"/>
    <w:rsid w:val="00054767"/>
    <w:rsid w:val="00055216"/>
    <w:rsid w:val="00055645"/>
    <w:rsid w:val="00055C2A"/>
    <w:rsid w:val="00056D0E"/>
    <w:rsid w:val="00060F01"/>
    <w:rsid w:val="0006177F"/>
    <w:rsid w:val="000618CB"/>
    <w:rsid w:val="000621BF"/>
    <w:rsid w:val="000629F1"/>
    <w:rsid w:val="000633FC"/>
    <w:rsid w:val="000634B8"/>
    <w:rsid w:val="00064C16"/>
    <w:rsid w:val="00064D44"/>
    <w:rsid w:val="00065233"/>
    <w:rsid w:val="00065913"/>
    <w:rsid w:val="000664D6"/>
    <w:rsid w:val="000674AC"/>
    <w:rsid w:val="00072446"/>
    <w:rsid w:val="0007572A"/>
    <w:rsid w:val="00076685"/>
    <w:rsid w:val="00076E4C"/>
    <w:rsid w:val="0007702B"/>
    <w:rsid w:val="000771C6"/>
    <w:rsid w:val="000773E6"/>
    <w:rsid w:val="0007753E"/>
    <w:rsid w:val="0008360A"/>
    <w:rsid w:val="00083D95"/>
    <w:rsid w:val="0008445A"/>
    <w:rsid w:val="0008734F"/>
    <w:rsid w:val="00091F80"/>
    <w:rsid w:val="000924D1"/>
    <w:rsid w:val="0009382D"/>
    <w:rsid w:val="00093E0F"/>
    <w:rsid w:val="00093E37"/>
    <w:rsid w:val="0009440A"/>
    <w:rsid w:val="00095882"/>
    <w:rsid w:val="000A031F"/>
    <w:rsid w:val="000A169D"/>
    <w:rsid w:val="000A1EEB"/>
    <w:rsid w:val="000A4745"/>
    <w:rsid w:val="000A4F27"/>
    <w:rsid w:val="000A615D"/>
    <w:rsid w:val="000A706F"/>
    <w:rsid w:val="000B0117"/>
    <w:rsid w:val="000B1456"/>
    <w:rsid w:val="000B24E2"/>
    <w:rsid w:val="000B510F"/>
    <w:rsid w:val="000B69AD"/>
    <w:rsid w:val="000B6A24"/>
    <w:rsid w:val="000B6F95"/>
    <w:rsid w:val="000B73BF"/>
    <w:rsid w:val="000B7C72"/>
    <w:rsid w:val="000C05DD"/>
    <w:rsid w:val="000C0686"/>
    <w:rsid w:val="000C0E48"/>
    <w:rsid w:val="000C2A39"/>
    <w:rsid w:val="000C2DA7"/>
    <w:rsid w:val="000C2ED3"/>
    <w:rsid w:val="000C3ADF"/>
    <w:rsid w:val="000C454A"/>
    <w:rsid w:val="000C55D7"/>
    <w:rsid w:val="000C59FA"/>
    <w:rsid w:val="000C5B7B"/>
    <w:rsid w:val="000C6A6C"/>
    <w:rsid w:val="000C78D0"/>
    <w:rsid w:val="000D097F"/>
    <w:rsid w:val="000D0EB2"/>
    <w:rsid w:val="000D1C5B"/>
    <w:rsid w:val="000D2582"/>
    <w:rsid w:val="000D2894"/>
    <w:rsid w:val="000D3251"/>
    <w:rsid w:val="000D3D81"/>
    <w:rsid w:val="000D45BC"/>
    <w:rsid w:val="000D4DE4"/>
    <w:rsid w:val="000D5187"/>
    <w:rsid w:val="000D5BE2"/>
    <w:rsid w:val="000D5F25"/>
    <w:rsid w:val="000D686C"/>
    <w:rsid w:val="000D7101"/>
    <w:rsid w:val="000D7D8A"/>
    <w:rsid w:val="000E0644"/>
    <w:rsid w:val="000E472D"/>
    <w:rsid w:val="000E4E39"/>
    <w:rsid w:val="000E5B5C"/>
    <w:rsid w:val="000E5BF4"/>
    <w:rsid w:val="000E5E50"/>
    <w:rsid w:val="000E6274"/>
    <w:rsid w:val="000E7837"/>
    <w:rsid w:val="000E7CBC"/>
    <w:rsid w:val="000F0508"/>
    <w:rsid w:val="000F180E"/>
    <w:rsid w:val="000F2D63"/>
    <w:rsid w:val="000F4951"/>
    <w:rsid w:val="000F4A98"/>
    <w:rsid w:val="000F541D"/>
    <w:rsid w:val="000F6F54"/>
    <w:rsid w:val="00100F6D"/>
    <w:rsid w:val="0010105A"/>
    <w:rsid w:val="001026D7"/>
    <w:rsid w:val="00103477"/>
    <w:rsid w:val="00103D31"/>
    <w:rsid w:val="00104DA8"/>
    <w:rsid w:val="0010522A"/>
    <w:rsid w:val="00106316"/>
    <w:rsid w:val="001074A4"/>
    <w:rsid w:val="00111374"/>
    <w:rsid w:val="00112B7E"/>
    <w:rsid w:val="00113BCA"/>
    <w:rsid w:val="00114806"/>
    <w:rsid w:val="00114A58"/>
    <w:rsid w:val="0011650F"/>
    <w:rsid w:val="00116705"/>
    <w:rsid w:val="0011727C"/>
    <w:rsid w:val="001205F5"/>
    <w:rsid w:val="00121EB3"/>
    <w:rsid w:val="001227D6"/>
    <w:rsid w:val="00122A42"/>
    <w:rsid w:val="00124FC4"/>
    <w:rsid w:val="001251FE"/>
    <w:rsid w:val="00125694"/>
    <w:rsid w:val="00125A6B"/>
    <w:rsid w:val="00127EB7"/>
    <w:rsid w:val="00130A75"/>
    <w:rsid w:val="001310FF"/>
    <w:rsid w:val="00132B08"/>
    <w:rsid w:val="0013450B"/>
    <w:rsid w:val="001345A1"/>
    <w:rsid w:val="001347AB"/>
    <w:rsid w:val="00134CFE"/>
    <w:rsid w:val="00134F24"/>
    <w:rsid w:val="001370D9"/>
    <w:rsid w:val="00141F78"/>
    <w:rsid w:val="00142685"/>
    <w:rsid w:val="00144E4E"/>
    <w:rsid w:val="0014560A"/>
    <w:rsid w:val="001459B6"/>
    <w:rsid w:val="00147005"/>
    <w:rsid w:val="001502D3"/>
    <w:rsid w:val="00150BC5"/>
    <w:rsid w:val="00150D5A"/>
    <w:rsid w:val="00150ED7"/>
    <w:rsid w:val="001527D1"/>
    <w:rsid w:val="001532C2"/>
    <w:rsid w:val="001533F3"/>
    <w:rsid w:val="0015499C"/>
    <w:rsid w:val="001549D4"/>
    <w:rsid w:val="001557EB"/>
    <w:rsid w:val="0015581C"/>
    <w:rsid w:val="00156DB8"/>
    <w:rsid w:val="0015755B"/>
    <w:rsid w:val="00157790"/>
    <w:rsid w:val="00157D4C"/>
    <w:rsid w:val="00160AC8"/>
    <w:rsid w:val="00160F12"/>
    <w:rsid w:val="00163F1B"/>
    <w:rsid w:val="00165EA1"/>
    <w:rsid w:val="001667A4"/>
    <w:rsid w:val="00166F3E"/>
    <w:rsid w:val="00167AB8"/>
    <w:rsid w:val="00167B01"/>
    <w:rsid w:val="00170C43"/>
    <w:rsid w:val="00171859"/>
    <w:rsid w:val="00172E22"/>
    <w:rsid w:val="001735BF"/>
    <w:rsid w:val="001746F6"/>
    <w:rsid w:val="0017577D"/>
    <w:rsid w:val="00175B6C"/>
    <w:rsid w:val="00176276"/>
    <w:rsid w:val="00177624"/>
    <w:rsid w:val="00177E7B"/>
    <w:rsid w:val="00177F06"/>
    <w:rsid w:val="00177F82"/>
    <w:rsid w:val="001803E2"/>
    <w:rsid w:val="001824DC"/>
    <w:rsid w:val="00183D49"/>
    <w:rsid w:val="00183E00"/>
    <w:rsid w:val="00184E49"/>
    <w:rsid w:val="001869DE"/>
    <w:rsid w:val="00187469"/>
    <w:rsid w:val="001879CF"/>
    <w:rsid w:val="00187E40"/>
    <w:rsid w:val="00191811"/>
    <w:rsid w:val="00191E51"/>
    <w:rsid w:val="0019326D"/>
    <w:rsid w:val="00193D08"/>
    <w:rsid w:val="0019521B"/>
    <w:rsid w:val="00195570"/>
    <w:rsid w:val="001958F3"/>
    <w:rsid w:val="00196D80"/>
    <w:rsid w:val="001A0A22"/>
    <w:rsid w:val="001A0BBF"/>
    <w:rsid w:val="001A0F34"/>
    <w:rsid w:val="001A1F25"/>
    <w:rsid w:val="001A2F3B"/>
    <w:rsid w:val="001A544A"/>
    <w:rsid w:val="001A55F7"/>
    <w:rsid w:val="001A5D82"/>
    <w:rsid w:val="001A5E7F"/>
    <w:rsid w:val="001A6816"/>
    <w:rsid w:val="001A68A3"/>
    <w:rsid w:val="001A7885"/>
    <w:rsid w:val="001B03C4"/>
    <w:rsid w:val="001B03E2"/>
    <w:rsid w:val="001B0C84"/>
    <w:rsid w:val="001B104B"/>
    <w:rsid w:val="001B1099"/>
    <w:rsid w:val="001B2520"/>
    <w:rsid w:val="001B582D"/>
    <w:rsid w:val="001B6D27"/>
    <w:rsid w:val="001C0DA4"/>
    <w:rsid w:val="001C1527"/>
    <w:rsid w:val="001C18CF"/>
    <w:rsid w:val="001C1AE1"/>
    <w:rsid w:val="001C3386"/>
    <w:rsid w:val="001C3D35"/>
    <w:rsid w:val="001C4195"/>
    <w:rsid w:val="001C4BBF"/>
    <w:rsid w:val="001C53C0"/>
    <w:rsid w:val="001C5DC9"/>
    <w:rsid w:val="001C745F"/>
    <w:rsid w:val="001D2564"/>
    <w:rsid w:val="001D4443"/>
    <w:rsid w:val="001D4A80"/>
    <w:rsid w:val="001D4C5E"/>
    <w:rsid w:val="001D5797"/>
    <w:rsid w:val="001D6548"/>
    <w:rsid w:val="001D66A2"/>
    <w:rsid w:val="001D6AA6"/>
    <w:rsid w:val="001E02C0"/>
    <w:rsid w:val="001E0C68"/>
    <w:rsid w:val="001E1AEA"/>
    <w:rsid w:val="001E29A0"/>
    <w:rsid w:val="001E2D12"/>
    <w:rsid w:val="001E3DAE"/>
    <w:rsid w:val="001E4334"/>
    <w:rsid w:val="001E4A99"/>
    <w:rsid w:val="001E6A9A"/>
    <w:rsid w:val="001E72C4"/>
    <w:rsid w:val="001E7348"/>
    <w:rsid w:val="001E7691"/>
    <w:rsid w:val="001F0A31"/>
    <w:rsid w:val="001F1590"/>
    <w:rsid w:val="001F172E"/>
    <w:rsid w:val="001F1ADD"/>
    <w:rsid w:val="001F2142"/>
    <w:rsid w:val="001F2E01"/>
    <w:rsid w:val="001F4A58"/>
    <w:rsid w:val="001F5C43"/>
    <w:rsid w:val="001F62EF"/>
    <w:rsid w:val="00201D83"/>
    <w:rsid w:val="002025AC"/>
    <w:rsid w:val="0020309D"/>
    <w:rsid w:val="0020396C"/>
    <w:rsid w:val="002045CA"/>
    <w:rsid w:val="00206BFE"/>
    <w:rsid w:val="0020799C"/>
    <w:rsid w:val="00207EAA"/>
    <w:rsid w:val="00207FC3"/>
    <w:rsid w:val="00211BAE"/>
    <w:rsid w:val="00212752"/>
    <w:rsid w:val="002127B6"/>
    <w:rsid w:val="002128B6"/>
    <w:rsid w:val="0021469A"/>
    <w:rsid w:val="002161D7"/>
    <w:rsid w:val="00216629"/>
    <w:rsid w:val="00217052"/>
    <w:rsid w:val="002172FE"/>
    <w:rsid w:val="002177D8"/>
    <w:rsid w:val="00220A05"/>
    <w:rsid w:val="0022118D"/>
    <w:rsid w:val="00223969"/>
    <w:rsid w:val="00223F79"/>
    <w:rsid w:val="00224196"/>
    <w:rsid w:val="00224668"/>
    <w:rsid w:val="002251E7"/>
    <w:rsid w:val="00225A29"/>
    <w:rsid w:val="002271EB"/>
    <w:rsid w:val="00227246"/>
    <w:rsid w:val="002321A7"/>
    <w:rsid w:val="00232D57"/>
    <w:rsid w:val="00235BBC"/>
    <w:rsid w:val="00237144"/>
    <w:rsid w:val="00240115"/>
    <w:rsid w:val="002402CB"/>
    <w:rsid w:val="0024168C"/>
    <w:rsid w:val="00241D06"/>
    <w:rsid w:val="002422BD"/>
    <w:rsid w:val="00243AC6"/>
    <w:rsid w:val="002442DD"/>
    <w:rsid w:val="0024484D"/>
    <w:rsid w:val="00245AE6"/>
    <w:rsid w:val="00246B65"/>
    <w:rsid w:val="00247B01"/>
    <w:rsid w:val="0025060F"/>
    <w:rsid w:val="00250A9F"/>
    <w:rsid w:val="0025128B"/>
    <w:rsid w:val="002517D4"/>
    <w:rsid w:val="00252080"/>
    <w:rsid w:val="00252944"/>
    <w:rsid w:val="00254214"/>
    <w:rsid w:val="00255025"/>
    <w:rsid w:val="00255DCC"/>
    <w:rsid w:val="00256516"/>
    <w:rsid w:val="002601E3"/>
    <w:rsid w:val="0026057F"/>
    <w:rsid w:val="00261D3F"/>
    <w:rsid w:val="00262CD8"/>
    <w:rsid w:val="00264194"/>
    <w:rsid w:val="002658C8"/>
    <w:rsid w:val="0026605B"/>
    <w:rsid w:val="002673D9"/>
    <w:rsid w:val="00267D44"/>
    <w:rsid w:val="002705F5"/>
    <w:rsid w:val="00270F1B"/>
    <w:rsid w:val="00271518"/>
    <w:rsid w:val="00272512"/>
    <w:rsid w:val="00272C4A"/>
    <w:rsid w:val="002753FD"/>
    <w:rsid w:val="00277251"/>
    <w:rsid w:val="00277E80"/>
    <w:rsid w:val="00280178"/>
    <w:rsid w:val="0028020D"/>
    <w:rsid w:val="0028091D"/>
    <w:rsid w:val="00280AC8"/>
    <w:rsid w:val="0028223E"/>
    <w:rsid w:val="002837F0"/>
    <w:rsid w:val="0028630B"/>
    <w:rsid w:val="00287607"/>
    <w:rsid w:val="00287F9D"/>
    <w:rsid w:val="00290002"/>
    <w:rsid w:val="00291A4E"/>
    <w:rsid w:val="00291E12"/>
    <w:rsid w:val="00297F86"/>
    <w:rsid w:val="002A040C"/>
    <w:rsid w:val="002A19B6"/>
    <w:rsid w:val="002A3A4A"/>
    <w:rsid w:val="002A436B"/>
    <w:rsid w:val="002A5488"/>
    <w:rsid w:val="002A5BE7"/>
    <w:rsid w:val="002A6105"/>
    <w:rsid w:val="002A6A27"/>
    <w:rsid w:val="002A6C56"/>
    <w:rsid w:val="002A783D"/>
    <w:rsid w:val="002B4EEA"/>
    <w:rsid w:val="002C032B"/>
    <w:rsid w:val="002C123C"/>
    <w:rsid w:val="002C20A3"/>
    <w:rsid w:val="002C2345"/>
    <w:rsid w:val="002C249F"/>
    <w:rsid w:val="002C2D12"/>
    <w:rsid w:val="002C4E93"/>
    <w:rsid w:val="002C53F8"/>
    <w:rsid w:val="002C7215"/>
    <w:rsid w:val="002C759F"/>
    <w:rsid w:val="002C7FC3"/>
    <w:rsid w:val="002D012B"/>
    <w:rsid w:val="002D0553"/>
    <w:rsid w:val="002D06CD"/>
    <w:rsid w:val="002D0AD6"/>
    <w:rsid w:val="002D14F0"/>
    <w:rsid w:val="002D1EE4"/>
    <w:rsid w:val="002D2C79"/>
    <w:rsid w:val="002D2E3D"/>
    <w:rsid w:val="002D39AC"/>
    <w:rsid w:val="002D3DE6"/>
    <w:rsid w:val="002D4C29"/>
    <w:rsid w:val="002D4F8F"/>
    <w:rsid w:val="002D5626"/>
    <w:rsid w:val="002D67C2"/>
    <w:rsid w:val="002E0C3B"/>
    <w:rsid w:val="002E203B"/>
    <w:rsid w:val="002E2C9D"/>
    <w:rsid w:val="002E3B7E"/>
    <w:rsid w:val="002E4647"/>
    <w:rsid w:val="002E4F3D"/>
    <w:rsid w:val="002E6D5D"/>
    <w:rsid w:val="002E7493"/>
    <w:rsid w:val="002F29FD"/>
    <w:rsid w:val="002F2A1E"/>
    <w:rsid w:val="002F4968"/>
    <w:rsid w:val="002F51A5"/>
    <w:rsid w:val="002F52EA"/>
    <w:rsid w:val="002F5361"/>
    <w:rsid w:val="002F570C"/>
    <w:rsid w:val="00300523"/>
    <w:rsid w:val="0030192B"/>
    <w:rsid w:val="0030329C"/>
    <w:rsid w:val="003041F1"/>
    <w:rsid w:val="003050DE"/>
    <w:rsid w:val="0030617B"/>
    <w:rsid w:val="003119CA"/>
    <w:rsid w:val="003131B5"/>
    <w:rsid w:val="00314894"/>
    <w:rsid w:val="00315567"/>
    <w:rsid w:val="00317E57"/>
    <w:rsid w:val="003217BC"/>
    <w:rsid w:val="00324272"/>
    <w:rsid w:val="00324F65"/>
    <w:rsid w:val="003263C6"/>
    <w:rsid w:val="003276D5"/>
    <w:rsid w:val="00327797"/>
    <w:rsid w:val="00331569"/>
    <w:rsid w:val="003343F5"/>
    <w:rsid w:val="00335F22"/>
    <w:rsid w:val="003368B9"/>
    <w:rsid w:val="00336B9F"/>
    <w:rsid w:val="00337C58"/>
    <w:rsid w:val="00340C72"/>
    <w:rsid w:val="003438DB"/>
    <w:rsid w:val="00343A78"/>
    <w:rsid w:val="00344E68"/>
    <w:rsid w:val="00352486"/>
    <w:rsid w:val="0035274B"/>
    <w:rsid w:val="00354179"/>
    <w:rsid w:val="00354CBD"/>
    <w:rsid w:val="00355429"/>
    <w:rsid w:val="003557A0"/>
    <w:rsid w:val="00355BE7"/>
    <w:rsid w:val="00355F29"/>
    <w:rsid w:val="00357A01"/>
    <w:rsid w:val="00357E67"/>
    <w:rsid w:val="003601AF"/>
    <w:rsid w:val="00360613"/>
    <w:rsid w:val="003611BF"/>
    <w:rsid w:val="0036377A"/>
    <w:rsid w:val="00364C0F"/>
    <w:rsid w:val="0036663B"/>
    <w:rsid w:val="00370B7E"/>
    <w:rsid w:val="00370CD7"/>
    <w:rsid w:val="0037137F"/>
    <w:rsid w:val="0037274B"/>
    <w:rsid w:val="0037472D"/>
    <w:rsid w:val="003753C7"/>
    <w:rsid w:val="00376069"/>
    <w:rsid w:val="0037674F"/>
    <w:rsid w:val="003770E0"/>
    <w:rsid w:val="00377365"/>
    <w:rsid w:val="00377911"/>
    <w:rsid w:val="00377B32"/>
    <w:rsid w:val="00380067"/>
    <w:rsid w:val="0038039A"/>
    <w:rsid w:val="00380958"/>
    <w:rsid w:val="00382E1A"/>
    <w:rsid w:val="003862A0"/>
    <w:rsid w:val="00386FA4"/>
    <w:rsid w:val="00387C9E"/>
    <w:rsid w:val="00391054"/>
    <w:rsid w:val="003914A8"/>
    <w:rsid w:val="003915CF"/>
    <w:rsid w:val="003926DA"/>
    <w:rsid w:val="0039276C"/>
    <w:rsid w:val="00392C71"/>
    <w:rsid w:val="0039304B"/>
    <w:rsid w:val="00394CB1"/>
    <w:rsid w:val="003954B7"/>
    <w:rsid w:val="00395F1E"/>
    <w:rsid w:val="003A078E"/>
    <w:rsid w:val="003A1125"/>
    <w:rsid w:val="003A153E"/>
    <w:rsid w:val="003A1672"/>
    <w:rsid w:val="003A17DA"/>
    <w:rsid w:val="003A1AED"/>
    <w:rsid w:val="003A2B18"/>
    <w:rsid w:val="003A79EA"/>
    <w:rsid w:val="003B04D0"/>
    <w:rsid w:val="003B0B27"/>
    <w:rsid w:val="003B13D4"/>
    <w:rsid w:val="003B291F"/>
    <w:rsid w:val="003B31BD"/>
    <w:rsid w:val="003B5AEF"/>
    <w:rsid w:val="003B6196"/>
    <w:rsid w:val="003B652F"/>
    <w:rsid w:val="003B6B00"/>
    <w:rsid w:val="003B6D03"/>
    <w:rsid w:val="003B726C"/>
    <w:rsid w:val="003B76E8"/>
    <w:rsid w:val="003C01CA"/>
    <w:rsid w:val="003C0293"/>
    <w:rsid w:val="003C0E15"/>
    <w:rsid w:val="003C22A3"/>
    <w:rsid w:val="003C34FE"/>
    <w:rsid w:val="003C55B9"/>
    <w:rsid w:val="003C78B3"/>
    <w:rsid w:val="003C7E6C"/>
    <w:rsid w:val="003D03F5"/>
    <w:rsid w:val="003D587D"/>
    <w:rsid w:val="003D59C2"/>
    <w:rsid w:val="003D6137"/>
    <w:rsid w:val="003D71F1"/>
    <w:rsid w:val="003D72D9"/>
    <w:rsid w:val="003D77D8"/>
    <w:rsid w:val="003E00D2"/>
    <w:rsid w:val="003E0964"/>
    <w:rsid w:val="003E0AA2"/>
    <w:rsid w:val="003E203A"/>
    <w:rsid w:val="003E25AC"/>
    <w:rsid w:val="003E3E85"/>
    <w:rsid w:val="003E4213"/>
    <w:rsid w:val="003E5456"/>
    <w:rsid w:val="003E58F2"/>
    <w:rsid w:val="003E5AC3"/>
    <w:rsid w:val="003E5B8C"/>
    <w:rsid w:val="003F44E3"/>
    <w:rsid w:val="003F4966"/>
    <w:rsid w:val="003F7316"/>
    <w:rsid w:val="00401E8A"/>
    <w:rsid w:val="0040201D"/>
    <w:rsid w:val="004027BE"/>
    <w:rsid w:val="004029C9"/>
    <w:rsid w:val="00403749"/>
    <w:rsid w:val="00405219"/>
    <w:rsid w:val="00405DF7"/>
    <w:rsid w:val="00407C96"/>
    <w:rsid w:val="0041021A"/>
    <w:rsid w:val="0041069D"/>
    <w:rsid w:val="00410F57"/>
    <w:rsid w:val="004112DB"/>
    <w:rsid w:val="00412086"/>
    <w:rsid w:val="004129C2"/>
    <w:rsid w:val="00412EAD"/>
    <w:rsid w:val="00414519"/>
    <w:rsid w:val="00416F9E"/>
    <w:rsid w:val="004200BF"/>
    <w:rsid w:val="00422CC9"/>
    <w:rsid w:val="00422EC0"/>
    <w:rsid w:val="00424089"/>
    <w:rsid w:val="00424218"/>
    <w:rsid w:val="00424737"/>
    <w:rsid w:val="00425A64"/>
    <w:rsid w:val="00426EEA"/>
    <w:rsid w:val="004276E1"/>
    <w:rsid w:val="004279A3"/>
    <w:rsid w:val="00432C17"/>
    <w:rsid w:val="004355E6"/>
    <w:rsid w:val="004364AF"/>
    <w:rsid w:val="00436523"/>
    <w:rsid w:val="004374A8"/>
    <w:rsid w:val="00437957"/>
    <w:rsid w:val="0044150F"/>
    <w:rsid w:val="004415CC"/>
    <w:rsid w:val="004421CA"/>
    <w:rsid w:val="00443353"/>
    <w:rsid w:val="00443E01"/>
    <w:rsid w:val="0044407B"/>
    <w:rsid w:val="00445B32"/>
    <w:rsid w:val="0044617B"/>
    <w:rsid w:val="00446271"/>
    <w:rsid w:val="00446381"/>
    <w:rsid w:val="00451918"/>
    <w:rsid w:val="004528D5"/>
    <w:rsid w:val="00452932"/>
    <w:rsid w:val="004539E9"/>
    <w:rsid w:val="00453B67"/>
    <w:rsid w:val="00453E45"/>
    <w:rsid w:val="00454553"/>
    <w:rsid w:val="0045513B"/>
    <w:rsid w:val="00456943"/>
    <w:rsid w:val="004574DD"/>
    <w:rsid w:val="00463789"/>
    <w:rsid w:val="00463842"/>
    <w:rsid w:val="00463E30"/>
    <w:rsid w:val="00463F80"/>
    <w:rsid w:val="004653CA"/>
    <w:rsid w:val="00465AEF"/>
    <w:rsid w:val="00465CF3"/>
    <w:rsid w:val="004661C1"/>
    <w:rsid w:val="004673DB"/>
    <w:rsid w:val="00467650"/>
    <w:rsid w:val="00467C26"/>
    <w:rsid w:val="00470DEA"/>
    <w:rsid w:val="00470F33"/>
    <w:rsid w:val="00471725"/>
    <w:rsid w:val="0047218A"/>
    <w:rsid w:val="00473380"/>
    <w:rsid w:val="00473A0D"/>
    <w:rsid w:val="00473D53"/>
    <w:rsid w:val="00473E7A"/>
    <w:rsid w:val="0047542C"/>
    <w:rsid w:val="0047566F"/>
    <w:rsid w:val="00480098"/>
    <w:rsid w:val="0048053E"/>
    <w:rsid w:val="00480F48"/>
    <w:rsid w:val="0048108B"/>
    <w:rsid w:val="0048146A"/>
    <w:rsid w:val="0048153C"/>
    <w:rsid w:val="0048222C"/>
    <w:rsid w:val="004827D0"/>
    <w:rsid w:val="00482DB2"/>
    <w:rsid w:val="00483251"/>
    <w:rsid w:val="00483AC9"/>
    <w:rsid w:val="004841A5"/>
    <w:rsid w:val="00485032"/>
    <w:rsid w:val="004857EF"/>
    <w:rsid w:val="00486CC8"/>
    <w:rsid w:val="0048737B"/>
    <w:rsid w:val="00487A82"/>
    <w:rsid w:val="00487B18"/>
    <w:rsid w:val="00487E17"/>
    <w:rsid w:val="00490FC3"/>
    <w:rsid w:val="00492878"/>
    <w:rsid w:val="00492F3F"/>
    <w:rsid w:val="0049337C"/>
    <w:rsid w:val="0049393F"/>
    <w:rsid w:val="00496A33"/>
    <w:rsid w:val="00497AE9"/>
    <w:rsid w:val="004A12EE"/>
    <w:rsid w:val="004A152E"/>
    <w:rsid w:val="004A2ABE"/>
    <w:rsid w:val="004A4459"/>
    <w:rsid w:val="004A44AE"/>
    <w:rsid w:val="004A5750"/>
    <w:rsid w:val="004A630D"/>
    <w:rsid w:val="004A63DA"/>
    <w:rsid w:val="004A6FF3"/>
    <w:rsid w:val="004A758C"/>
    <w:rsid w:val="004B0B31"/>
    <w:rsid w:val="004B1297"/>
    <w:rsid w:val="004B4450"/>
    <w:rsid w:val="004B5423"/>
    <w:rsid w:val="004B5921"/>
    <w:rsid w:val="004B6E27"/>
    <w:rsid w:val="004B75BE"/>
    <w:rsid w:val="004B7E5B"/>
    <w:rsid w:val="004C1F02"/>
    <w:rsid w:val="004C2CA9"/>
    <w:rsid w:val="004C3E82"/>
    <w:rsid w:val="004C46B0"/>
    <w:rsid w:val="004C4D4C"/>
    <w:rsid w:val="004C5B21"/>
    <w:rsid w:val="004C6A81"/>
    <w:rsid w:val="004C74C0"/>
    <w:rsid w:val="004D0B09"/>
    <w:rsid w:val="004D1036"/>
    <w:rsid w:val="004D1550"/>
    <w:rsid w:val="004D1C8C"/>
    <w:rsid w:val="004D2E6C"/>
    <w:rsid w:val="004D359B"/>
    <w:rsid w:val="004D3D25"/>
    <w:rsid w:val="004D3F05"/>
    <w:rsid w:val="004D49BC"/>
    <w:rsid w:val="004D4A37"/>
    <w:rsid w:val="004D4FB0"/>
    <w:rsid w:val="004D58EE"/>
    <w:rsid w:val="004D7377"/>
    <w:rsid w:val="004D7B21"/>
    <w:rsid w:val="004E062B"/>
    <w:rsid w:val="004E06FF"/>
    <w:rsid w:val="004E3EB4"/>
    <w:rsid w:val="004E56E5"/>
    <w:rsid w:val="004E614E"/>
    <w:rsid w:val="004E61D9"/>
    <w:rsid w:val="004F005A"/>
    <w:rsid w:val="004F18E5"/>
    <w:rsid w:val="004F3758"/>
    <w:rsid w:val="004F3779"/>
    <w:rsid w:val="004F49BC"/>
    <w:rsid w:val="0050069F"/>
    <w:rsid w:val="0050122A"/>
    <w:rsid w:val="00501C20"/>
    <w:rsid w:val="00504EB3"/>
    <w:rsid w:val="00506CB2"/>
    <w:rsid w:val="00507A6A"/>
    <w:rsid w:val="00510663"/>
    <w:rsid w:val="00510CD0"/>
    <w:rsid w:val="005125F7"/>
    <w:rsid w:val="00515533"/>
    <w:rsid w:val="005206E4"/>
    <w:rsid w:val="00521414"/>
    <w:rsid w:val="00521B3C"/>
    <w:rsid w:val="00521BA9"/>
    <w:rsid w:val="00522670"/>
    <w:rsid w:val="00523F53"/>
    <w:rsid w:val="00525918"/>
    <w:rsid w:val="005269D7"/>
    <w:rsid w:val="00527843"/>
    <w:rsid w:val="005303A6"/>
    <w:rsid w:val="0053068D"/>
    <w:rsid w:val="00530D52"/>
    <w:rsid w:val="00530F05"/>
    <w:rsid w:val="00532217"/>
    <w:rsid w:val="00533034"/>
    <w:rsid w:val="00533341"/>
    <w:rsid w:val="00534D88"/>
    <w:rsid w:val="00535F35"/>
    <w:rsid w:val="005366EE"/>
    <w:rsid w:val="005370C1"/>
    <w:rsid w:val="00537BA2"/>
    <w:rsid w:val="00540A50"/>
    <w:rsid w:val="00540D69"/>
    <w:rsid w:val="00541CC7"/>
    <w:rsid w:val="005424C7"/>
    <w:rsid w:val="00542AD2"/>
    <w:rsid w:val="005439B6"/>
    <w:rsid w:val="00545338"/>
    <w:rsid w:val="005456DF"/>
    <w:rsid w:val="00545C8B"/>
    <w:rsid w:val="00551385"/>
    <w:rsid w:val="0055249B"/>
    <w:rsid w:val="005529D0"/>
    <w:rsid w:val="0055317A"/>
    <w:rsid w:val="00553A33"/>
    <w:rsid w:val="00553BFB"/>
    <w:rsid w:val="005544A2"/>
    <w:rsid w:val="00555C94"/>
    <w:rsid w:val="00557A9A"/>
    <w:rsid w:val="00557ABF"/>
    <w:rsid w:val="0056034D"/>
    <w:rsid w:val="00561A21"/>
    <w:rsid w:val="00563ACF"/>
    <w:rsid w:val="0056466B"/>
    <w:rsid w:val="00567E3B"/>
    <w:rsid w:val="0057027D"/>
    <w:rsid w:val="0057098B"/>
    <w:rsid w:val="005709CC"/>
    <w:rsid w:val="00570D9E"/>
    <w:rsid w:val="005715EE"/>
    <w:rsid w:val="00571EB1"/>
    <w:rsid w:val="0057265F"/>
    <w:rsid w:val="00572665"/>
    <w:rsid w:val="00574603"/>
    <w:rsid w:val="00574B56"/>
    <w:rsid w:val="00574CEB"/>
    <w:rsid w:val="005751FE"/>
    <w:rsid w:val="00576DF0"/>
    <w:rsid w:val="00577E4F"/>
    <w:rsid w:val="00577F34"/>
    <w:rsid w:val="00580B9A"/>
    <w:rsid w:val="00581112"/>
    <w:rsid w:val="00581493"/>
    <w:rsid w:val="00582157"/>
    <w:rsid w:val="005833DE"/>
    <w:rsid w:val="00583F81"/>
    <w:rsid w:val="00586263"/>
    <w:rsid w:val="005863C1"/>
    <w:rsid w:val="00586A57"/>
    <w:rsid w:val="00586A62"/>
    <w:rsid w:val="00591653"/>
    <w:rsid w:val="005916ED"/>
    <w:rsid w:val="005928A6"/>
    <w:rsid w:val="00593C51"/>
    <w:rsid w:val="0059643A"/>
    <w:rsid w:val="0059714B"/>
    <w:rsid w:val="00597C62"/>
    <w:rsid w:val="005A03B0"/>
    <w:rsid w:val="005A0754"/>
    <w:rsid w:val="005A0E0C"/>
    <w:rsid w:val="005A0F2A"/>
    <w:rsid w:val="005A1479"/>
    <w:rsid w:val="005A24AF"/>
    <w:rsid w:val="005A272A"/>
    <w:rsid w:val="005A2E46"/>
    <w:rsid w:val="005A3707"/>
    <w:rsid w:val="005A4150"/>
    <w:rsid w:val="005A7610"/>
    <w:rsid w:val="005B1959"/>
    <w:rsid w:val="005B1AC7"/>
    <w:rsid w:val="005B2783"/>
    <w:rsid w:val="005B3569"/>
    <w:rsid w:val="005B50CF"/>
    <w:rsid w:val="005B534F"/>
    <w:rsid w:val="005B77FF"/>
    <w:rsid w:val="005C0DE0"/>
    <w:rsid w:val="005C1683"/>
    <w:rsid w:val="005C1BEA"/>
    <w:rsid w:val="005C2676"/>
    <w:rsid w:val="005C26BD"/>
    <w:rsid w:val="005C3784"/>
    <w:rsid w:val="005C4537"/>
    <w:rsid w:val="005C4C41"/>
    <w:rsid w:val="005C532E"/>
    <w:rsid w:val="005C54FF"/>
    <w:rsid w:val="005C6416"/>
    <w:rsid w:val="005C66F6"/>
    <w:rsid w:val="005C7E0D"/>
    <w:rsid w:val="005D27F2"/>
    <w:rsid w:val="005D337F"/>
    <w:rsid w:val="005D43D4"/>
    <w:rsid w:val="005D4AD9"/>
    <w:rsid w:val="005D59E4"/>
    <w:rsid w:val="005D60A5"/>
    <w:rsid w:val="005E06A6"/>
    <w:rsid w:val="005E22BD"/>
    <w:rsid w:val="005E2AD6"/>
    <w:rsid w:val="005E330D"/>
    <w:rsid w:val="005E45C0"/>
    <w:rsid w:val="005E4A97"/>
    <w:rsid w:val="005E539A"/>
    <w:rsid w:val="005E7E06"/>
    <w:rsid w:val="005F24E1"/>
    <w:rsid w:val="005F2947"/>
    <w:rsid w:val="005F5029"/>
    <w:rsid w:val="005F598E"/>
    <w:rsid w:val="005F59B4"/>
    <w:rsid w:val="005F5C05"/>
    <w:rsid w:val="005F769C"/>
    <w:rsid w:val="005F7FA3"/>
    <w:rsid w:val="00600C32"/>
    <w:rsid w:val="00601C7E"/>
    <w:rsid w:val="006039B9"/>
    <w:rsid w:val="00606608"/>
    <w:rsid w:val="00606850"/>
    <w:rsid w:val="00606A5B"/>
    <w:rsid w:val="00606E15"/>
    <w:rsid w:val="00607202"/>
    <w:rsid w:val="00607865"/>
    <w:rsid w:val="00611612"/>
    <w:rsid w:val="0061197A"/>
    <w:rsid w:val="00613900"/>
    <w:rsid w:val="00613D8B"/>
    <w:rsid w:val="00614942"/>
    <w:rsid w:val="00615BEC"/>
    <w:rsid w:val="00615F0C"/>
    <w:rsid w:val="00616341"/>
    <w:rsid w:val="00616AE9"/>
    <w:rsid w:val="00617A96"/>
    <w:rsid w:val="006208D9"/>
    <w:rsid w:val="006216F3"/>
    <w:rsid w:val="00622078"/>
    <w:rsid w:val="0062328F"/>
    <w:rsid w:val="0062359D"/>
    <w:rsid w:val="00623CE8"/>
    <w:rsid w:val="00624AF9"/>
    <w:rsid w:val="00625ABF"/>
    <w:rsid w:val="00625C54"/>
    <w:rsid w:val="00627E95"/>
    <w:rsid w:val="00627F22"/>
    <w:rsid w:val="00630CFC"/>
    <w:rsid w:val="00631A42"/>
    <w:rsid w:val="00631D2E"/>
    <w:rsid w:val="00632D8E"/>
    <w:rsid w:val="00633323"/>
    <w:rsid w:val="00634229"/>
    <w:rsid w:val="006342E4"/>
    <w:rsid w:val="006349A5"/>
    <w:rsid w:val="00635020"/>
    <w:rsid w:val="006353D2"/>
    <w:rsid w:val="006356DA"/>
    <w:rsid w:val="00635C0B"/>
    <w:rsid w:val="006360FD"/>
    <w:rsid w:val="00640054"/>
    <w:rsid w:val="00640CDE"/>
    <w:rsid w:val="00640F74"/>
    <w:rsid w:val="00641439"/>
    <w:rsid w:val="006421E1"/>
    <w:rsid w:val="00643CDB"/>
    <w:rsid w:val="006468BC"/>
    <w:rsid w:val="00646F6B"/>
    <w:rsid w:val="00650007"/>
    <w:rsid w:val="006517BE"/>
    <w:rsid w:val="00651E56"/>
    <w:rsid w:val="00652B57"/>
    <w:rsid w:val="006531FF"/>
    <w:rsid w:val="00654326"/>
    <w:rsid w:val="0065789A"/>
    <w:rsid w:val="0066056B"/>
    <w:rsid w:val="00660701"/>
    <w:rsid w:val="00660F26"/>
    <w:rsid w:val="00661F54"/>
    <w:rsid w:val="0066417B"/>
    <w:rsid w:val="006649DF"/>
    <w:rsid w:val="00665D66"/>
    <w:rsid w:val="00665E7A"/>
    <w:rsid w:val="00667C83"/>
    <w:rsid w:val="006704AB"/>
    <w:rsid w:val="00670DD3"/>
    <w:rsid w:val="00674C81"/>
    <w:rsid w:val="006764F6"/>
    <w:rsid w:val="0067684B"/>
    <w:rsid w:val="0067698C"/>
    <w:rsid w:val="00682433"/>
    <w:rsid w:val="006826A2"/>
    <w:rsid w:val="00682741"/>
    <w:rsid w:val="00682C6A"/>
    <w:rsid w:val="00683EAE"/>
    <w:rsid w:val="00684C1D"/>
    <w:rsid w:val="00685AF9"/>
    <w:rsid w:val="00685DB9"/>
    <w:rsid w:val="0068716C"/>
    <w:rsid w:val="006913DB"/>
    <w:rsid w:val="00691850"/>
    <w:rsid w:val="00691FCB"/>
    <w:rsid w:val="00692FB3"/>
    <w:rsid w:val="00693417"/>
    <w:rsid w:val="006935B5"/>
    <w:rsid w:val="00693E52"/>
    <w:rsid w:val="00693F49"/>
    <w:rsid w:val="00696DCD"/>
    <w:rsid w:val="006A0908"/>
    <w:rsid w:val="006A2717"/>
    <w:rsid w:val="006A2CDC"/>
    <w:rsid w:val="006A3526"/>
    <w:rsid w:val="006A3F6D"/>
    <w:rsid w:val="006A436E"/>
    <w:rsid w:val="006A45A5"/>
    <w:rsid w:val="006A45D4"/>
    <w:rsid w:val="006A47D8"/>
    <w:rsid w:val="006A5B93"/>
    <w:rsid w:val="006B106D"/>
    <w:rsid w:val="006B2975"/>
    <w:rsid w:val="006B30A8"/>
    <w:rsid w:val="006B582D"/>
    <w:rsid w:val="006C0B41"/>
    <w:rsid w:val="006C0E2F"/>
    <w:rsid w:val="006C208D"/>
    <w:rsid w:val="006C25F5"/>
    <w:rsid w:val="006C4F65"/>
    <w:rsid w:val="006C5814"/>
    <w:rsid w:val="006C58E3"/>
    <w:rsid w:val="006C608C"/>
    <w:rsid w:val="006C616B"/>
    <w:rsid w:val="006C694F"/>
    <w:rsid w:val="006D1440"/>
    <w:rsid w:val="006D1A71"/>
    <w:rsid w:val="006D2A73"/>
    <w:rsid w:val="006D5470"/>
    <w:rsid w:val="006D65C1"/>
    <w:rsid w:val="006D6B19"/>
    <w:rsid w:val="006E0639"/>
    <w:rsid w:val="006E0EAE"/>
    <w:rsid w:val="006E22A9"/>
    <w:rsid w:val="006E2851"/>
    <w:rsid w:val="006E3F21"/>
    <w:rsid w:val="006E70D5"/>
    <w:rsid w:val="006E7D4E"/>
    <w:rsid w:val="006F1001"/>
    <w:rsid w:val="006F23D9"/>
    <w:rsid w:val="006F2F6E"/>
    <w:rsid w:val="006F31F5"/>
    <w:rsid w:val="006F5191"/>
    <w:rsid w:val="006F578B"/>
    <w:rsid w:val="006F6AF4"/>
    <w:rsid w:val="006F7948"/>
    <w:rsid w:val="006F7B29"/>
    <w:rsid w:val="00700946"/>
    <w:rsid w:val="007020DF"/>
    <w:rsid w:val="00702248"/>
    <w:rsid w:val="00702F40"/>
    <w:rsid w:val="00705993"/>
    <w:rsid w:val="00706AA0"/>
    <w:rsid w:val="007109A1"/>
    <w:rsid w:val="00710F3B"/>
    <w:rsid w:val="00711E24"/>
    <w:rsid w:val="00711E38"/>
    <w:rsid w:val="00711F9B"/>
    <w:rsid w:val="00712CB6"/>
    <w:rsid w:val="00712F5D"/>
    <w:rsid w:val="007134C8"/>
    <w:rsid w:val="007135C0"/>
    <w:rsid w:val="00713B81"/>
    <w:rsid w:val="00716806"/>
    <w:rsid w:val="00720C3C"/>
    <w:rsid w:val="00721CE3"/>
    <w:rsid w:val="00721E8C"/>
    <w:rsid w:val="00722294"/>
    <w:rsid w:val="0072296A"/>
    <w:rsid w:val="007230BC"/>
    <w:rsid w:val="00723DA1"/>
    <w:rsid w:val="00726DBE"/>
    <w:rsid w:val="007316BB"/>
    <w:rsid w:val="007322C7"/>
    <w:rsid w:val="00732499"/>
    <w:rsid w:val="00732A00"/>
    <w:rsid w:val="00734751"/>
    <w:rsid w:val="00734E78"/>
    <w:rsid w:val="00737685"/>
    <w:rsid w:val="007402D6"/>
    <w:rsid w:val="0074060C"/>
    <w:rsid w:val="00742793"/>
    <w:rsid w:val="00742C27"/>
    <w:rsid w:val="00742E2F"/>
    <w:rsid w:val="00743A7C"/>
    <w:rsid w:val="00744A0F"/>
    <w:rsid w:val="00744C69"/>
    <w:rsid w:val="007461EB"/>
    <w:rsid w:val="00747F88"/>
    <w:rsid w:val="0075049A"/>
    <w:rsid w:val="00751041"/>
    <w:rsid w:val="00751202"/>
    <w:rsid w:val="00752063"/>
    <w:rsid w:val="00752E7C"/>
    <w:rsid w:val="00752F7C"/>
    <w:rsid w:val="00754ED7"/>
    <w:rsid w:val="00755306"/>
    <w:rsid w:val="00755B42"/>
    <w:rsid w:val="007565CD"/>
    <w:rsid w:val="00760EA5"/>
    <w:rsid w:val="00762174"/>
    <w:rsid w:val="00763B77"/>
    <w:rsid w:val="00764C18"/>
    <w:rsid w:val="00765CA1"/>
    <w:rsid w:val="007662C2"/>
    <w:rsid w:val="00767229"/>
    <w:rsid w:val="00767273"/>
    <w:rsid w:val="00767328"/>
    <w:rsid w:val="007673F7"/>
    <w:rsid w:val="00771AB8"/>
    <w:rsid w:val="00773645"/>
    <w:rsid w:val="00773C90"/>
    <w:rsid w:val="007740CC"/>
    <w:rsid w:val="007774A5"/>
    <w:rsid w:val="007774F1"/>
    <w:rsid w:val="0077752F"/>
    <w:rsid w:val="0078005B"/>
    <w:rsid w:val="007800CC"/>
    <w:rsid w:val="007803CA"/>
    <w:rsid w:val="00781A99"/>
    <w:rsid w:val="00782075"/>
    <w:rsid w:val="007825AC"/>
    <w:rsid w:val="00783604"/>
    <w:rsid w:val="00783E5E"/>
    <w:rsid w:val="00785136"/>
    <w:rsid w:val="00785620"/>
    <w:rsid w:val="007859B8"/>
    <w:rsid w:val="00785B67"/>
    <w:rsid w:val="007863D0"/>
    <w:rsid w:val="007871CA"/>
    <w:rsid w:val="00787AF8"/>
    <w:rsid w:val="007901B1"/>
    <w:rsid w:val="007903DD"/>
    <w:rsid w:val="00790744"/>
    <w:rsid w:val="00790A1F"/>
    <w:rsid w:val="00791774"/>
    <w:rsid w:val="00792952"/>
    <w:rsid w:val="00793C1C"/>
    <w:rsid w:val="00793D6A"/>
    <w:rsid w:val="00793F43"/>
    <w:rsid w:val="00794335"/>
    <w:rsid w:val="00794521"/>
    <w:rsid w:val="00794DD2"/>
    <w:rsid w:val="00795EE1"/>
    <w:rsid w:val="00796A1F"/>
    <w:rsid w:val="00797027"/>
    <w:rsid w:val="00797F3A"/>
    <w:rsid w:val="007A0154"/>
    <w:rsid w:val="007A01A9"/>
    <w:rsid w:val="007A0767"/>
    <w:rsid w:val="007A0ECB"/>
    <w:rsid w:val="007A194A"/>
    <w:rsid w:val="007A1BFA"/>
    <w:rsid w:val="007A270D"/>
    <w:rsid w:val="007A32EB"/>
    <w:rsid w:val="007A388D"/>
    <w:rsid w:val="007A38B9"/>
    <w:rsid w:val="007A3E8F"/>
    <w:rsid w:val="007A462A"/>
    <w:rsid w:val="007A46F7"/>
    <w:rsid w:val="007A710B"/>
    <w:rsid w:val="007B03E4"/>
    <w:rsid w:val="007B0B8B"/>
    <w:rsid w:val="007B1B9A"/>
    <w:rsid w:val="007B1F5A"/>
    <w:rsid w:val="007B2567"/>
    <w:rsid w:val="007B2A25"/>
    <w:rsid w:val="007B329A"/>
    <w:rsid w:val="007B6A38"/>
    <w:rsid w:val="007B7793"/>
    <w:rsid w:val="007C0B29"/>
    <w:rsid w:val="007C3833"/>
    <w:rsid w:val="007C3E50"/>
    <w:rsid w:val="007C5003"/>
    <w:rsid w:val="007C5125"/>
    <w:rsid w:val="007C5E69"/>
    <w:rsid w:val="007C6724"/>
    <w:rsid w:val="007C6DFB"/>
    <w:rsid w:val="007C6F56"/>
    <w:rsid w:val="007C731C"/>
    <w:rsid w:val="007C7E96"/>
    <w:rsid w:val="007D0514"/>
    <w:rsid w:val="007D1175"/>
    <w:rsid w:val="007D1E33"/>
    <w:rsid w:val="007D2553"/>
    <w:rsid w:val="007D359B"/>
    <w:rsid w:val="007D5A80"/>
    <w:rsid w:val="007D5E42"/>
    <w:rsid w:val="007D76EF"/>
    <w:rsid w:val="007D7E11"/>
    <w:rsid w:val="007E20E0"/>
    <w:rsid w:val="007E2308"/>
    <w:rsid w:val="007E275C"/>
    <w:rsid w:val="007E2AF3"/>
    <w:rsid w:val="007E58F4"/>
    <w:rsid w:val="007E59F1"/>
    <w:rsid w:val="007E6E27"/>
    <w:rsid w:val="007E7000"/>
    <w:rsid w:val="007E7021"/>
    <w:rsid w:val="007F02FD"/>
    <w:rsid w:val="007F11FE"/>
    <w:rsid w:val="007F1E78"/>
    <w:rsid w:val="007F1E7D"/>
    <w:rsid w:val="007F5C92"/>
    <w:rsid w:val="007F5DEF"/>
    <w:rsid w:val="007F6B9B"/>
    <w:rsid w:val="00800330"/>
    <w:rsid w:val="00800E04"/>
    <w:rsid w:val="0080167B"/>
    <w:rsid w:val="00801F9A"/>
    <w:rsid w:val="0080202B"/>
    <w:rsid w:val="00803111"/>
    <w:rsid w:val="00803D18"/>
    <w:rsid w:val="00803DC6"/>
    <w:rsid w:val="008042E9"/>
    <w:rsid w:val="0080735E"/>
    <w:rsid w:val="00810F01"/>
    <w:rsid w:val="00811521"/>
    <w:rsid w:val="008115A4"/>
    <w:rsid w:val="00812106"/>
    <w:rsid w:val="0081659A"/>
    <w:rsid w:val="00816974"/>
    <w:rsid w:val="00816A21"/>
    <w:rsid w:val="00817BBE"/>
    <w:rsid w:val="0082238F"/>
    <w:rsid w:val="00822A7C"/>
    <w:rsid w:val="008233C8"/>
    <w:rsid w:val="0082387C"/>
    <w:rsid w:val="00823C15"/>
    <w:rsid w:val="00824293"/>
    <w:rsid w:val="00824D0A"/>
    <w:rsid w:val="0082546A"/>
    <w:rsid w:val="008258A7"/>
    <w:rsid w:val="00827002"/>
    <w:rsid w:val="0082707F"/>
    <w:rsid w:val="008302A0"/>
    <w:rsid w:val="008307F8"/>
    <w:rsid w:val="00830CA0"/>
    <w:rsid w:val="00831AF3"/>
    <w:rsid w:val="00832597"/>
    <w:rsid w:val="00832E2A"/>
    <w:rsid w:val="0083302C"/>
    <w:rsid w:val="008341D0"/>
    <w:rsid w:val="008349DF"/>
    <w:rsid w:val="00834B7F"/>
    <w:rsid w:val="008358FC"/>
    <w:rsid w:val="00835BAB"/>
    <w:rsid w:val="0083680D"/>
    <w:rsid w:val="00837477"/>
    <w:rsid w:val="0084029E"/>
    <w:rsid w:val="0084302A"/>
    <w:rsid w:val="00844E56"/>
    <w:rsid w:val="008450C0"/>
    <w:rsid w:val="0084512D"/>
    <w:rsid w:val="00845168"/>
    <w:rsid w:val="008458B3"/>
    <w:rsid w:val="00846FEE"/>
    <w:rsid w:val="00847DC4"/>
    <w:rsid w:val="008507C5"/>
    <w:rsid w:val="00850C3B"/>
    <w:rsid w:val="00851085"/>
    <w:rsid w:val="008524C3"/>
    <w:rsid w:val="00852E8C"/>
    <w:rsid w:val="00856545"/>
    <w:rsid w:val="008567BA"/>
    <w:rsid w:val="00856ED4"/>
    <w:rsid w:val="00860177"/>
    <w:rsid w:val="00860D52"/>
    <w:rsid w:val="00861A9B"/>
    <w:rsid w:val="0086353D"/>
    <w:rsid w:val="00864080"/>
    <w:rsid w:val="00864E0F"/>
    <w:rsid w:val="0086534B"/>
    <w:rsid w:val="00865459"/>
    <w:rsid w:val="00865517"/>
    <w:rsid w:val="00866ED5"/>
    <w:rsid w:val="00867A8B"/>
    <w:rsid w:val="00867DFE"/>
    <w:rsid w:val="00870789"/>
    <w:rsid w:val="00870C07"/>
    <w:rsid w:val="00870EE9"/>
    <w:rsid w:val="0087293D"/>
    <w:rsid w:val="00872B53"/>
    <w:rsid w:val="00872C09"/>
    <w:rsid w:val="00873379"/>
    <w:rsid w:val="0087345D"/>
    <w:rsid w:val="00875BE4"/>
    <w:rsid w:val="00876CDF"/>
    <w:rsid w:val="00881886"/>
    <w:rsid w:val="00881C90"/>
    <w:rsid w:val="00886140"/>
    <w:rsid w:val="00886E6A"/>
    <w:rsid w:val="0088724A"/>
    <w:rsid w:val="00887E08"/>
    <w:rsid w:val="0089058F"/>
    <w:rsid w:val="00890F9B"/>
    <w:rsid w:val="00890FA7"/>
    <w:rsid w:val="00892223"/>
    <w:rsid w:val="00892B39"/>
    <w:rsid w:val="00893454"/>
    <w:rsid w:val="008962DC"/>
    <w:rsid w:val="00896A7D"/>
    <w:rsid w:val="008A24A5"/>
    <w:rsid w:val="008A3218"/>
    <w:rsid w:val="008A3EA6"/>
    <w:rsid w:val="008A54AE"/>
    <w:rsid w:val="008B0EAD"/>
    <w:rsid w:val="008B11B3"/>
    <w:rsid w:val="008B237E"/>
    <w:rsid w:val="008B3518"/>
    <w:rsid w:val="008B5717"/>
    <w:rsid w:val="008B6D94"/>
    <w:rsid w:val="008B7EEA"/>
    <w:rsid w:val="008C0BBF"/>
    <w:rsid w:val="008C1330"/>
    <w:rsid w:val="008C23E2"/>
    <w:rsid w:val="008C2DA2"/>
    <w:rsid w:val="008C4374"/>
    <w:rsid w:val="008C4671"/>
    <w:rsid w:val="008C507B"/>
    <w:rsid w:val="008C5B63"/>
    <w:rsid w:val="008C61E9"/>
    <w:rsid w:val="008C702F"/>
    <w:rsid w:val="008C725E"/>
    <w:rsid w:val="008C7562"/>
    <w:rsid w:val="008C7EAB"/>
    <w:rsid w:val="008D016D"/>
    <w:rsid w:val="008D21DD"/>
    <w:rsid w:val="008D2303"/>
    <w:rsid w:val="008D30AD"/>
    <w:rsid w:val="008D4B18"/>
    <w:rsid w:val="008D5685"/>
    <w:rsid w:val="008D65A9"/>
    <w:rsid w:val="008E001A"/>
    <w:rsid w:val="008E054C"/>
    <w:rsid w:val="008E0AEF"/>
    <w:rsid w:val="008E151A"/>
    <w:rsid w:val="008E162B"/>
    <w:rsid w:val="008E329E"/>
    <w:rsid w:val="008E574A"/>
    <w:rsid w:val="008E5FC0"/>
    <w:rsid w:val="008E6A75"/>
    <w:rsid w:val="008E6DB4"/>
    <w:rsid w:val="008E769A"/>
    <w:rsid w:val="008E7B3E"/>
    <w:rsid w:val="008F0966"/>
    <w:rsid w:val="008F0CB6"/>
    <w:rsid w:val="008F2276"/>
    <w:rsid w:val="008F2825"/>
    <w:rsid w:val="008F2EA8"/>
    <w:rsid w:val="008F3442"/>
    <w:rsid w:val="008F35A1"/>
    <w:rsid w:val="008F3D8F"/>
    <w:rsid w:val="008F4183"/>
    <w:rsid w:val="008F4BF7"/>
    <w:rsid w:val="008F5193"/>
    <w:rsid w:val="008F5A59"/>
    <w:rsid w:val="008F5DE7"/>
    <w:rsid w:val="008F62CA"/>
    <w:rsid w:val="008F6473"/>
    <w:rsid w:val="008F6AD4"/>
    <w:rsid w:val="008F7170"/>
    <w:rsid w:val="008F723A"/>
    <w:rsid w:val="008F77FD"/>
    <w:rsid w:val="009009AB"/>
    <w:rsid w:val="009016F1"/>
    <w:rsid w:val="00903168"/>
    <w:rsid w:val="009036A8"/>
    <w:rsid w:val="00905095"/>
    <w:rsid w:val="00905722"/>
    <w:rsid w:val="00905DE3"/>
    <w:rsid w:val="00905FE9"/>
    <w:rsid w:val="009105C8"/>
    <w:rsid w:val="00910B67"/>
    <w:rsid w:val="00914300"/>
    <w:rsid w:val="00915F7F"/>
    <w:rsid w:val="009163D3"/>
    <w:rsid w:val="009165B7"/>
    <w:rsid w:val="0091664A"/>
    <w:rsid w:val="0091738F"/>
    <w:rsid w:val="00920369"/>
    <w:rsid w:val="009207B5"/>
    <w:rsid w:val="00920CB8"/>
    <w:rsid w:val="009213D4"/>
    <w:rsid w:val="009223BC"/>
    <w:rsid w:val="009232AE"/>
    <w:rsid w:val="00923323"/>
    <w:rsid w:val="00923AF2"/>
    <w:rsid w:val="009258C3"/>
    <w:rsid w:val="00927AF3"/>
    <w:rsid w:val="00931160"/>
    <w:rsid w:val="00932AA8"/>
    <w:rsid w:val="00933863"/>
    <w:rsid w:val="00934523"/>
    <w:rsid w:val="00934F24"/>
    <w:rsid w:val="00935929"/>
    <w:rsid w:val="0093615C"/>
    <w:rsid w:val="0093759A"/>
    <w:rsid w:val="0094171F"/>
    <w:rsid w:val="00941B61"/>
    <w:rsid w:val="009424A7"/>
    <w:rsid w:val="009446F5"/>
    <w:rsid w:val="00944F10"/>
    <w:rsid w:val="00945D58"/>
    <w:rsid w:val="00945D5B"/>
    <w:rsid w:val="0094641A"/>
    <w:rsid w:val="009466A4"/>
    <w:rsid w:val="009469C8"/>
    <w:rsid w:val="00947F1A"/>
    <w:rsid w:val="009503A9"/>
    <w:rsid w:val="00950428"/>
    <w:rsid w:val="00952B1C"/>
    <w:rsid w:val="00953674"/>
    <w:rsid w:val="00955308"/>
    <w:rsid w:val="00955DA5"/>
    <w:rsid w:val="0095608A"/>
    <w:rsid w:val="00956242"/>
    <w:rsid w:val="00957F8A"/>
    <w:rsid w:val="0096054E"/>
    <w:rsid w:val="009608F0"/>
    <w:rsid w:val="00961F41"/>
    <w:rsid w:val="0096623D"/>
    <w:rsid w:val="00966B0E"/>
    <w:rsid w:val="00966B84"/>
    <w:rsid w:val="00967516"/>
    <w:rsid w:val="009679A6"/>
    <w:rsid w:val="0097103D"/>
    <w:rsid w:val="009717C2"/>
    <w:rsid w:val="0097221C"/>
    <w:rsid w:val="009724ED"/>
    <w:rsid w:val="009748E1"/>
    <w:rsid w:val="00975418"/>
    <w:rsid w:val="00977913"/>
    <w:rsid w:val="00980D90"/>
    <w:rsid w:val="00981E81"/>
    <w:rsid w:val="00982088"/>
    <w:rsid w:val="00984EA9"/>
    <w:rsid w:val="00986244"/>
    <w:rsid w:val="00986613"/>
    <w:rsid w:val="00986B91"/>
    <w:rsid w:val="00986EF0"/>
    <w:rsid w:val="0099094C"/>
    <w:rsid w:val="0099100E"/>
    <w:rsid w:val="00991667"/>
    <w:rsid w:val="00992139"/>
    <w:rsid w:val="00992713"/>
    <w:rsid w:val="00994C9E"/>
    <w:rsid w:val="00995116"/>
    <w:rsid w:val="00996613"/>
    <w:rsid w:val="00996932"/>
    <w:rsid w:val="009973C9"/>
    <w:rsid w:val="009A3CE1"/>
    <w:rsid w:val="009A4815"/>
    <w:rsid w:val="009A4E36"/>
    <w:rsid w:val="009A669F"/>
    <w:rsid w:val="009A6796"/>
    <w:rsid w:val="009A73E1"/>
    <w:rsid w:val="009A75B9"/>
    <w:rsid w:val="009A7A38"/>
    <w:rsid w:val="009B13E9"/>
    <w:rsid w:val="009B176D"/>
    <w:rsid w:val="009B1AED"/>
    <w:rsid w:val="009B1C4F"/>
    <w:rsid w:val="009B7A28"/>
    <w:rsid w:val="009C0AFD"/>
    <w:rsid w:val="009C4849"/>
    <w:rsid w:val="009C6C63"/>
    <w:rsid w:val="009D07B9"/>
    <w:rsid w:val="009D19CE"/>
    <w:rsid w:val="009D20C5"/>
    <w:rsid w:val="009D25DA"/>
    <w:rsid w:val="009D283C"/>
    <w:rsid w:val="009D3911"/>
    <w:rsid w:val="009D4951"/>
    <w:rsid w:val="009D53F2"/>
    <w:rsid w:val="009D55C3"/>
    <w:rsid w:val="009D57F3"/>
    <w:rsid w:val="009D66E9"/>
    <w:rsid w:val="009D691F"/>
    <w:rsid w:val="009D6E37"/>
    <w:rsid w:val="009D7784"/>
    <w:rsid w:val="009E28E9"/>
    <w:rsid w:val="009E3441"/>
    <w:rsid w:val="009E38B1"/>
    <w:rsid w:val="009E48BD"/>
    <w:rsid w:val="009E4FC2"/>
    <w:rsid w:val="009E5579"/>
    <w:rsid w:val="009E6ADE"/>
    <w:rsid w:val="009E6EEF"/>
    <w:rsid w:val="009E7740"/>
    <w:rsid w:val="009E7745"/>
    <w:rsid w:val="009E79CE"/>
    <w:rsid w:val="009E7E6C"/>
    <w:rsid w:val="009F1C0B"/>
    <w:rsid w:val="009F342C"/>
    <w:rsid w:val="009F4E6A"/>
    <w:rsid w:val="00A001A0"/>
    <w:rsid w:val="00A02A1D"/>
    <w:rsid w:val="00A0453C"/>
    <w:rsid w:val="00A05160"/>
    <w:rsid w:val="00A05BF4"/>
    <w:rsid w:val="00A05C97"/>
    <w:rsid w:val="00A07E2E"/>
    <w:rsid w:val="00A1031E"/>
    <w:rsid w:val="00A10508"/>
    <w:rsid w:val="00A109C7"/>
    <w:rsid w:val="00A1407D"/>
    <w:rsid w:val="00A14917"/>
    <w:rsid w:val="00A16A82"/>
    <w:rsid w:val="00A171B4"/>
    <w:rsid w:val="00A175D0"/>
    <w:rsid w:val="00A20760"/>
    <w:rsid w:val="00A2123C"/>
    <w:rsid w:val="00A22A21"/>
    <w:rsid w:val="00A23F85"/>
    <w:rsid w:val="00A25BB1"/>
    <w:rsid w:val="00A302AA"/>
    <w:rsid w:val="00A30B82"/>
    <w:rsid w:val="00A34571"/>
    <w:rsid w:val="00A35A4C"/>
    <w:rsid w:val="00A35D8A"/>
    <w:rsid w:val="00A36014"/>
    <w:rsid w:val="00A37798"/>
    <w:rsid w:val="00A378A7"/>
    <w:rsid w:val="00A40029"/>
    <w:rsid w:val="00A4111F"/>
    <w:rsid w:val="00A41C6C"/>
    <w:rsid w:val="00A430AD"/>
    <w:rsid w:val="00A44510"/>
    <w:rsid w:val="00A44B7C"/>
    <w:rsid w:val="00A44BF5"/>
    <w:rsid w:val="00A46783"/>
    <w:rsid w:val="00A46B0E"/>
    <w:rsid w:val="00A50C3B"/>
    <w:rsid w:val="00A5267C"/>
    <w:rsid w:val="00A551A5"/>
    <w:rsid w:val="00A5524A"/>
    <w:rsid w:val="00A55849"/>
    <w:rsid w:val="00A55888"/>
    <w:rsid w:val="00A55B3E"/>
    <w:rsid w:val="00A55F73"/>
    <w:rsid w:val="00A561A6"/>
    <w:rsid w:val="00A5796C"/>
    <w:rsid w:val="00A602A1"/>
    <w:rsid w:val="00A60A96"/>
    <w:rsid w:val="00A6790D"/>
    <w:rsid w:val="00A67C6E"/>
    <w:rsid w:val="00A7379D"/>
    <w:rsid w:val="00A7557B"/>
    <w:rsid w:val="00A7778E"/>
    <w:rsid w:val="00A80C8F"/>
    <w:rsid w:val="00A839C9"/>
    <w:rsid w:val="00A84FEB"/>
    <w:rsid w:val="00A852AB"/>
    <w:rsid w:val="00A8631F"/>
    <w:rsid w:val="00A86CA3"/>
    <w:rsid w:val="00A918E3"/>
    <w:rsid w:val="00A93954"/>
    <w:rsid w:val="00A939AF"/>
    <w:rsid w:val="00A93A68"/>
    <w:rsid w:val="00A96E6D"/>
    <w:rsid w:val="00AA025C"/>
    <w:rsid w:val="00AA104E"/>
    <w:rsid w:val="00AA252F"/>
    <w:rsid w:val="00AA2EFC"/>
    <w:rsid w:val="00AA3E5F"/>
    <w:rsid w:val="00AA5960"/>
    <w:rsid w:val="00AA7A15"/>
    <w:rsid w:val="00AA7E37"/>
    <w:rsid w:val="00AB169A"/>
    <w:rsid w:val="00AB2E63"/>
    <w:rsid w:val="00AB34B7"/>
    <w:rsid w:val="00AB5FAA"/>
    <w:rsid w:val="00AB60B8"/>
    <w:rsid w:val="00AB60CB"/>
    <w:rsid w:val="00AB7FD6"/>
    <w:rsid w:val="00AC34CD"/>
    <w:rsid w:val="00AC3621"/>
    <w:rsid w:val="00AC47C9"/>
    <w:rsid w:val="00AC4996"/>
    <w:rsid w:val="00AC72D3"/>
    <w:rsid w:val="00AC7E29"/>
    <w:rsid w:val="00AC7FAC"/>
    <w:rsid w:val="00AD06CB"/>
    <w:rsid w:val="00AD0772"/>
    <w:rsid w:val="00AD1EA8"/>
    <w:rsid w:val="00AD3A8B"/>
    <w:rsid w:val="00AD406E"/>
    <w:rsid w:val="00AD5F22"/>
    <w:rsid w:val="00AE00AC"/>
    <w:rsid w:val="00AE0387"/>
    <w:rsid w:val="00AE0E3F"/>
    <w:rsid w:val="00AE1C0F"/>
    <w:rsid w:val="00AE33FE"/>
    <w:rsid w:val="00AE5158"/>
    <w:rsid w:val="00AE521F"/>
    <w:rsid w:val="00AE7B07"/>
    <w:rsid w:val="00AF1D14"/>
    <w:rsid w:val="00AF38D3"/>
    <w:rsid w:val="00AF3C96"/>
    <w:rsid w:val="00AF4FEC"/>
    <w:rsid w:val="00AF5886"/>
    <w:rsid w:val="00AF6284"/>
    <w:rsid w:val="00AF6A20"/>
    <w:rsid w:val="00AF6E70"/>
    <w:rsid w:val="00B0040D"/>
    <w:rsid w:val="00B02FF1"/>
    <w:rsid w:val="00B0340D"/>
    <w:rsid w:val="00B0508A"/>
    <w:rsid w:val="00B05325"/>
    <w:rsid w:val="00B05DF3"/>
    <w:rsid w:val="00B076EB"/>
    <w:rsid w:val="00B078CC"/>
    <w:rsid w:val="00B10109"/>
    <w:rsid w:val="00B1153C"/>
    <w:rsid w:val="00B1160F"/>
    <w:rsid w:val="00B11623"/>
    <w:rsid w:val="00B14141"/>
    <w:rsid w:val="00B166BB"/>
    <w:rsid w:val="00B16A70"/>
    <w:rsid w:val="00B21ABA"/>
    <w:rsid w:val="00B22FC8"/>
    <w:rsid w:val="00B2328F"/>
    <w:rsid w:val="00B23478"/>
    <w:rsid w:val="00B23C2A"/>
    <w:rsid w:val="00B24E3D"/>
    <w:rsid w:val="00B24E5B"/>
    <w:rsid w:val="00B2582C"/>
    <w:rsid w:val="00B26580"/>
    <w:rsid w:val="00B26A46"/>
    <w:rsid w:val="00B270D2"/>
    <w:rsid w:val="00B27677"/>
    <w:rsid w:val="00B27E91"/>
    <w:rsid w:val="00B30A08"/>
    <w:rsid w:val="00B338E8"/>
    <w:rsid w:val="00B3468A"/>
    <w:rsid w:val="00B3553F"/>
    <w:rsid w:val="00B3588D"/>
    <w:rsid w:val="00B36A80"/>
    <w:rsid w:val="00B41D08"/>
    <w:rsid w:val="00B42666"/>
    <w:rsid w:val="00B444F1"/>
    <w:rsid w:val="00B447A1"/>
    <w:rsid w:val="00B452DE"/>
    <w:rsid w:val="00B45542"/>
    <w:rsid w:val="00B45C5C"/>
    <w:rsid w:val="00B46525"/>
    <w:rsid w:val="00B47A78"/>
    <w:rsid w:val="00B47E01"/>
    <w:rsid w:val="00B5075D"/>
    <w:rsid w:val="00B513BE"/>
    <w:rsid w:val="00B5325C"/>
    <w:rsid w:val="00B54B55"/>
    <w:rsid w:val="00B556A1"/>
    <w:rsid w:val="00B566B0"/>
    <w:rsid w:val="00B56718"/>
    <w:rsid w:val="00B5760B"/>
    <w:rsid w:val="00B57990"/>
    <w:rsid w:val="00B60905"/>
    <w:rsid w:val="00B610D1"/>
    <w:rsid w:val="00B617E4"/>
    <w:rsid w:val="00B620A9"/>
    <w:rsid w:val="00B64B2E"/>
    <w:rsid w:val="00B65789"/>
    <w:rsid w:val="00B6609A"/>
    <w:rsid w:val="00B661DC"/>
    <w:rsid w:val="00B664FA"/>
    <w:rsid w:val="00B678A7"/>
    <w:rsid w:val="00B70695"/>
    <w:rsid w:val="00B72F26"/>
    <w:rsid w:val="00B75DDE"/>
    <w:rsid w:val="00B765F9"/>
    <w:rsid w:val="00B76A0C"/>
    <w:rsid w:val="00B76A78"/>
    <w:rsid w:val="00B76D29"/>
    <w:rsid w:val="00B76FBB"/>
    <w:rsid w:val="00B772F1"/>
    <w:rsid w:val="00B80515"/>
    <w:rsid w:val="00B80ECD"/>
    <w:rsid w:val="00B831B4"/>
    <w:rsid w:val="00B8431F"/>
    <w:rsid w:val="00B862F9"/>
    <w:rsid w:val="00B863D0"/>
    <w:rsid w:val="00B90443"/>
    <w:rsid w:val="00B9305B"/>
    <w:rsid w:val="00B930FC"/>
    <w:rsid w:val="00B93310"/>
    <w:rsid w:val="00B93E81"/>
    <w:rsid w:val="00B94003"/>
    <w:rsid w:val="00B9406B"/>
    <w:rsid w:val="00B96468"/>
    <w:rsid w:val="00B96671"/>
    <w:rsid w:val="00B97071"/>
    <w:rsid w:val="00B978EF"/>
    <w:rsid w:val="00B97B84"/>
    <w:rsid w:val="00B97DBD"/>
    <w:rsid w:val="00BA1431"/>
    <w:rsid w:val="00BA1482"/>
    <w:rsid w:val="00BA3115"/>
    <w:rsid w:val="00BA3E66"/>
    <w:rsid w:val="00BA4274"/>
    <w:rsid w:val="00BA4328"/>
    <w:rsid w:val="00BA4BA1"/>
    <w:rsid w:val="00BA5CFD"/>
    <w:rsid w:val="00BA65D2"/>
    <w:rsid w:val="00BA6662"/>
    <w:rsid w:val="00BA71C0"/>
    <w:rsid w:val="00BA7DEA"/>
    <w:rsid w:val="00BB05A3"/>
    <w:rsid w:val="00BB0A2F"/>
    <w:rsid w:val="00BB0F66"/>
    <w:rsid w:val="00BB2048"/>
    <w:rsid w:val="00BB2115"/>
    <w:rsid w:val="00BB2328"/>
    <w:rsid w:val="00BB34A0"/>
    <w:rsid w:val="00BB358D"/>
    <w:rsid w:val="00BB4183"/>
    <w:rsid w:val="00BB4DE6"/>
    <w:rsid w:val="00BB55C1"/>
    <w:rsid w:val="00BB55F3"/>
    <w:rsid w:val="00BB6835"/>
    <w:rsid w:val="00BC1B1A"/>
    <w:rsid w:val="00BC42D0"/>
    <w:rsid w:val="00BC5203"/>
    <w:rsid w:val="00BC73FA"/>
    <w:rsid w:val="00BC7D1D"/>
    <w:rsid w:val="00BC7FC1"/>
    <w:rsid w:val="00BD1BF9"/>
    <w:rsid w:val="00BD2AD5"/>
    <w:rsid w:val="00BD2F38"/>
    <w:rsid w:val="00BD35F8"/>
    <w:rsid w:val="00BD3C2C"/>
    <w:rsid w:val="00BD488F"/>
    <w:rsid w:val="00BD52C1"/>
    <w:rsid w:val="00BD581F"/>
    <w:rsid w:val="00BD7879"/>
    <w:rsid w:val="00BD7C27"/>
    <w:rsid w:val="00BE0367"/>
    <w:rsid w:val="00BE037C"/>
    <w:rsid w:val="00BE0ECA"/>
    <w:rsid w:val="00BE34F4"/>
    <w:rsid w:val="00BE37A4"/>
    <w:rsid w:val="00BE4090"/>
    <w:rsid w:val="00BE4D24"/>
    <w:rsid w:val="00BE5F05"/>
    <w:rsid w:val="00BF05D1"/>
    <w:rsid w:val="00BF11F7"/>
    <w:rsid w:val="00BF195B"/>
    <w:rsid w:val="00BF34FB"/>
    <w:rsid w:val="00BF3EE0"/>
    <w:rsid w:val="00BF51D3"/>
    <w:rsid w:val="00BF5696"/>
    <w:rsid w:val="00BF62A4"/>
    <w:rsid w:val="00BF70A4"/>
    <w:rsid w:val="00BF767F"/>
    <w:rsid w:val="00BF7F03"/>
    <w:rsid w:val="00C022B6"/>
    <w:rsid w:val="00C04215"/>
    <w:rsid w:val="00C042EC"/>
    <w:rsid w:val="00C04BF3"/>
    <w:rsid w:val="00C051D8"/>
    <w:rsid w:val="00C05994"/>
    <w:rsid w:val="00C05BE3"/>
    <w:rsid w:val="00C065A4"/>
    <w:rsid w:val="00C06A50"/>
    <w:rsid w:val="00C07ABD"/>
    <w:rsid w:val="00C1124D"/>
    <w:rsid w:val="00C12EEC"/>
    <w:rsid w:val="00C15245"/>
    <w:rsid w:val="00C15C24"/>
    <w:rsid w:val="00C16F24"/>
    <w:rsid w:val="00C21D9F"/>
    <w:rsid w:val="00C22245"/>
    <w:rsid w:val="00C22616"/>
    <w:rsid w:val="00C24322"/>
    <w:rsid w:val="00C24BD8"/>
    <w:rsid w:val="00C25D53"/>
    <w:rsid w:val="00C26CF2"/>
    <w:rsid w:val="00C3239D"/>
    <w:rsid w:val="00C32526"/>
    <w:rsid w:val="00C354E9"/>
    <w:rsid w:val="00C357D0"/>
    <w:rsid w:val="00C409B5"/>
    <w:rsid w:val="00C40B70"/>
    <w:rsid w:val="00C41FD7"/>
    <w:rsid w:val="00C42196"/>
    <w:rsid w:val="00C423CC"/>
    <w:rsid w:val="00C429D2"/>
    <w:rsid w:val="00C42B07"/>
    <w:rsid w:val="00C42B87"/>
    <w:rsid w:val="00C44AA7"/>
    <w:rsid w:val="00C44E0C"/>
    <w:rsid w:val="00C45075"/>
    <w:rsid w:val="00C4527E"/>
    <w:rsid w:val="00C46CFB"/>
    <w:rsid w:val="00C475A5"/>
    <w:rsid w:val="00C47996"/>
    <w:rsid w:val="00C503E3"/>
    <w:rsid w:val="00C5153C"/>
    <w:rsid w:val="00C52214"/>
    <w:rsid w:val="00C53324"/>
    <w:rsid w:val="00C54936"/>
    <w:rsid w:val="00C5522F"/>
    <w:rsid w:val="00C56201"/>
    <w:rsid w:val="00C56EEF"/>
    <w:rsid w:val="00C57FE3"/>
    <w:rsid w:val="00C60551"/>
    <w:rsid w:val="00C62268"/>
    <w:rsid w:val="00C627B2"/>
    <w:rsid w:val="00C6316D"/>
    <w:rsid w:val="00C63A84"/>
    <w:rsid w:val="00C63ACC"/>
    <w:rsid w:val="00C654D2"/>
    <w:rsid w:val="00C65E2F"/>
    <w:rsid w:val="00C66D7A"/>
    <w:rsid w:val="00C71DF0"/>
    <w:rsid w:val="00C7250C"/>
    <w:rsid w:val="00C725EA"/>
    <w:rsid w:val="00C72809"/>
    <w:rsid w:val="00C74194"/>
    <w:rsid w:val="00C74244"/>
    <w:rsid w:val="00C754E9"/>
    <w:rsid w:val="00C760C0"/>
    <w:rsid w:val="00C77B3C"/>
    <w:rsid w:val="00C77EA4"/>
    <w:rsid w:val="00C807D7"/>
    <w:rsid w:val="00C823DA"/>
    <w:rsid w:val="00C833B3"/>
    <w:rsid w:val="00C83719"/>
    <w:rsid w:val="00C85255"/>
    <w:rsid w:val="00C865DF"/>
    <w:rsid w:val="00C90D64"/>
    <w:rsid w:val="00C9336C"/>
    <w:rsid w:val="00C936EB"/>
    <w:rsid w:val="00C9427A"/>
    <w:rsid w:val="00C94583"/>
    <w:rsid w:val="00C951A9"/>
    <w:rsid w:val="00C956CC"/>
    <w:rsid w:val="00C95ACD"/>
    <w:rsid w:val="00C95BDB"/>
    <w:rsid w:val="00C962CB"/>
    <w:rsid w:val="00CA13AD"/>
    <w:rsid w:val="00CA1EC5"/>
    <w:rsid w:val="00CA2155"/>
    <w:rsid w:val="00CA38E9"/>
    <w:rsid w:val="00CA40DD"/>
    <w:rsid w:val="00CA4295"/>
    <w:rsid w:val="00CA55B2"/>
    <w:rsid w:val="00CA562A"/>
    <w:rsid w:val="00CA72DF"/>
    <w:rsid w:val="00CA7404"/>
    <w:rsid w:val="00CB0E22"/>
    <w:rsid w:val="00CB171D"/>
    <w:rsid w:val="00CB1BEC"/>
    <w:rsid w:val="00CB20C9"/>
    <w:rsid w:val="00CB7612"/>
    <w:rsid w:val="00CC2480"/>
    <w:rsid w:val="00CC2944"/>
    <w:rsid w:val="00CC37A6"/>
    <w:rsid w:val="00CC3F38"/>
    <w:rsid w:val="00CC4104"/>
    <w:rsid w:val="00CC5093"/>
    <w:rsid w:val="00CC5D8D"/>
    <w:rsid w:val="00CC649C"/>
    <w:rsid w:val="00CC6B7F"/>
    <w:rsid w:val="00CC76A8"/>
    <w:rsid w:val="00CC7E5E"/>
    <w:rsid w:val="00CD2418"/>
    <w:rsid w:val="00CD25B8"/>
    <w:rsid w:val="00CD2D10"/>
    <w:rsid w:val="00CD2DDC"/>
    <w:rsid w:val="00CD2E96"/>
    <w:rsid w:val="00CD4112"/>
    <w:rsid w:val="00CD5458"/>
    <w:rsid w:val="00CD6455"/>
    <w:rsid w:val="00CD6714"/>
    <w:rsid w:val="00CD6F32"/>
    <w:rsid w:val="00CE0C3F"/>
    <w:rsid w:val="00CE122A"/>
    <w:rsid w:val="00CE2C50"/>
    <w:rsid w:val="00CE394F"/>
    <w:rsid w:val="00CE456C"/>
    <w:rsid w:val="00CE59CE"/>
    <w:rsid w:val="00CE600F"/>
    <w:rsid w:val="00CE6770"/>
    <w:rsid w:val="00CE7C36"/>
    <w:rsid w:val="00CF048B"/>
    <w:rsid w:val="00CF07D3"/>
    <w:rsid w:val="00CF0C63"/>
    <w:rsid w:val="00CF20C1"/>
    <w:rsid w:val="00CF2404"/>
    <w:rsid w:val="00CF2BCE"/>
    <w:rsid w:val="00CF3014"/>
    <w:rsid w:val="00CF45AE"/>
    <w:rsid w:val="00CF556E"/>
    <w:rsid w:val="00CF6E5E"/>
    <w:rsid w:val="00CF6F02"/>
    <w:rsid w:val="00D0004F"/>
    <w:rsid w:val="00D00ECA"/>
    <w:rsid w:val="00D013D7"/>
    <w:rsid w:val="00D01659"/>
    <w:rsid w:val="00D02240"/>
    <w:rsid w:val="00D02833"/>
    <w:rsid w:val="00D03424"/>
    <w:rsid w:val="00D0364A"/>
    <w:rsid w:val="00D05FD1"/>
    <w:rsid w:val="00D07B2D"/>
    <w:rsid w:val="00D11619"/>
    <w:rsid w:val="00D11670"/>
    <w:rsid w:val="00D11E4B"/>
    <w:rsid w:val="00D11FC2"/>
    <w:rsid w:val="00D1236E"/>
    <w:rsid w:val="00D128F1"/>
    <w:rsid w:val="00D1361A"/>
    <w:rsid w:val="00D138B5"/>
    <w:rsid w:val="00D139B1"/>
    <w:rsid w:val="00D14B3B"/>
    <w:rsid w:val="00D14F0F"/>
    <w:rsid w:val="00D15EB2"/>
    <w:rsid w:val="00D17919"/>
    <w:rsid w:val="00D20BCC"/>
    <w:rsid w:val="00D210B1"/>
    <w:rsid w:val="00D22085"/>
    <w:rsid w:val="00D262F2"/>
    <w:rsid w:val="00D272A2"/>
    <w:rsid w:val="00D27746"/>
    <w:rsid w:val="00D316D9"/>
    <w:rsid w:val="00D31A55"/>
    <w:rsid w:val="00D33A75"/>
    <w:rsid w:val="00D34275"/>
    <w:rsid w:val="00D34A1B"/>
    <w:rsid w:val="00D350A4"/>
    <w:rsid w:val="00D40C28"/>
    <w:rsid w:val="00D425E2"/>
    <w:rsid w:val="00D42E82"/>
    <w:rsid w:val="00D450D3"/>
    <w:rsid w:val="00D4574A"/>
    <w:rsid w:val="00D45CBC"/>
    <w:rsid w:val="00D45CC8"/>
    <w:rsid w:val="00D4768E"/>
    <w:rsid w:val="00D5172B"/>
    <w:rsid w:val="00D51FD5"/>
    <w:rsid w:val="00D54F32"/>
    <w:rsid w:val="00D55D99"/>
    <w:rsid w:val="00D56774"/>
    <w:rsid w:val="00D57929"/>
    <w:rsid w:val="00D6008D"/>
    <w:rsid w:val="00D6057D"/>
    <w:rsid w:val="00D60694"/>
    <w:rsid w:val="00D60D00"/>
    <w:rsid w:val="00D60E24"/>
    <w:rsid w:val="00D622D7"/>
    <w:rsid w:val="00D62300"/>
    <w:rsid w:val="00D628D2"/>
    <w:rsid w:val="00D64663"/>
    <w:rsid w:val="00D65942"/>
    <w:rsid w:val="00D70AAA"/>
    <w:rsid w:val="00D70D7F"/>
    <w:rsid w:val="00D7114E"/>
    <w:rsid w:val="00D725F5"/>
    <w:rsid w:val="00D75D35"/>
    <w:rsid w:val="00D768E3"/>
    <w:rsid w:val="00D76F69"/>
    <w:rsid w:val="00D7712B"/>
    <w:rsid w:val="00D774C6"/>
    <w:rsid w:val="00D8086F"/>
    <w:rsid w:val="00D81906"/>
    <w:rsid w:val="00D819D7"/>
    <w:rsid w:val="00D8242D"/>
    <w:rsid w:val="00D82C40"/>
    <w:rsid w:val="00D82DB3"/>
    <w:rsid w:val="00D83065"/>
    <w:rsid w:val="00D8315A"/>
    <w:rsid w:val="00D85A6C"/>
    <w:rsid w:val="00D870D0"/>
    <w:rsid w:val="00D900D6"/>
    <w:rsid w:val="00D9086A"/>
    <w:rsid w:val="00D922C0"/>
    <w:rsid w:val="00D93509"/>
    <w:rsid w:val="00D97BEC"/>
    <w:rsid w:val="00DA0E31"/>
    <w:rsid w:val="00DA1470"/>
    <w:rsid w:val="00DA20A3"/>
    <w:rsid w:val="00DA237A"/>
    <w:rsid w:val="00DA25C9"/>
    <w:rsid w:val="00DA2840"/>
    <w:rsid w:val="00DA37FA"/>
    <w:rsid w:val="00DA6A03"/>
    <w:rsid w:val="00DA6A99"/>
    <w:rsid w:val="00DA7297"/>
    <w:rsid w:val="00DA7E8E"/>
    <w:rsid w:val="00DB04CF"/>
    <w:rsid w:val="00DB0DB9"/>
    <w:rsid w:val="00DB39F9"/>
    <w:rsid w:val="00DB4EFC"/>
    <w:rsid w:val="00DB5015"/>
    <w:rsid w:val="00DB5974"/>
    <w:rsid w:val="00DB60D8"/>
    <w:rsid w:val="00DB628E"/>
    <w:rsid w:val="00DB6E1B"/>
    <w:rsid w:val="00DB76D2"/>
    <w:rsid w:val="00DB7CEA"/>
    <w:rsid w:val="00DC0F73"/>
    <w:rsid w:val="00DC1BF2"/>
    <w:rsid w:val="00DC3E76"/>
    <w:rsid w:val="00DC60C6"/>
    <w:rsid w:val="00DC7852"/>
    <w:rsid w:val="00DC78FE"/>
    <w:rsid w:val="00DD1678"/>
    <w:rsid w:val="00DD1926"/>
    <w:rsid w:val="00DD1CEB"/>
    <w:rsid w:val="00DD29BA"/>
    <w:rsid w:val="00DD4911"/>
    <w:rsid w:val="00DD5154"/>
    <w:rsid w:val="00DD5156"/>
    <w:rsid w:val="00DD6ABD"/>
    <w:rsid w:val="00DD6B83"/>
    <w:rsid w:val="00DD7806"/>
    <w:rsid w:val="00DE0DA6"/>
    <w:rsid w:val="00DE1DC0"/>
    <w:rsid w:val="00DE3183"/>
    <w:rsid w:val="00DE36A6"/>
    <w:rsid w:val="00DE3CAF"/>
    <w:rsid w:val="00DE4104"/>
    <w:rsid w:val="00DF1B58"/>
    <w:rsid w:val="00DF1C7E"/>
    <w:rsid w:val="00DF2115"/>
    <w:rsid w:val="00DF2C01"/>
    <w:rsid w:val="00DF4D41"/>
    <w:rsid w:val="00DF525C"/>
    <w:rsid w:val="00DF5B47"/>
    <w:rsid w:val="00DF6539"/>
    <w:rsid w:val="00DF65B7"/>
    <w:rsid w:val="00DF6C18"/>
    <w:rsid w:val="00DF6C47"/>
    <w:rsid w:val="00DF77FB"/>
    <w:rsid w:val="00E00B4F"/>
    <w:rsid w:val="00E02900"/>
    <w:rsid w:val="00E030C1"/>
    <w:rsid w:val="00E03F9B"/>
    <w:rsid w:val="00E05A63"/>
    <w:rsid w:val="00E06EE1"/>
    <w:rsid w:val="00E0785E"/>
    <w:rsid w:val="00E07B9F"/>
    <w:rsid w:val="00E07C66"/>
    <w:rsid w:val="00E10111"/>
    <w:rsid w:val="00E1129E"/>
    <w:rsid w:val="00E119DC"/>
    <w:rsid w:val="00E11AC4"/>
    <w:rsid w:val="00E1273D"/>
    <w:rsid w:val="00E12E4A"/>
    <w:rsid w:val="00E13BBC"/>
    <w:rsid w:val="00E13FFF"/>
    <w:rsid w:val="00E147F6"/>
    <w:rsid w:val="00E15759"/>
    <w:rsid w:val="00E16D96"/>
    <w:rsid w:val="00E17194"/>
    <w:rsid w:val="00E225DB"/>
    <w:rsid w:val="00E242A2"/>
    <w:rsid w:val="00E35F62"/>
    <w:rsid w:val="00E365DB"/>
    <w:rsid w:val="00E40E28"/>
    <w:rsid w:val="00E41632"/>
    <w:rsid w:val="00E41EEC"/>
    <w:rsid w:val="00E42377"/>
    <w:rsid w:val="00E43381"/>
    <w:rsid w:val="00E438F5"/>
    <w:rsid w:val="00E43903"/>
    <w:rsid w:val="00E457F1"/>
    <w:rsid w:val="00E46D7B"/>
    <w:rsid w:val="00E470CE"/>
    <w:rsid w:val="00E47545"/>
    <w:rsid w:val="00E47DC7"/>
    <w:rsid w:val="00E5044B"/>
    <w:rsid w:val="00E50AAA"/>
    <w:rsid w:val="00E51675"/>
    <w:rsid w:val="00E52208"/>
    <w:rsid w:val="00E53010"/>
    <w:rsid w:val="00E53A3A"/>
    <w:rsid w:val="00E53D40"/>
    <w:rsid w:val="00E540D0"/>
    <w:rsid w:val="00E541BF"/>
    <w:rsid w:val="00E542FE"/>
    <w:rsid w:val="00E5612A"/>
    <w:rsid w:val="00E565EB"/>
    <w:rsid w:val="00E57071"/>
    <w:rsid w:val="00E57729"/>
    <w:rsid w:val="00E60C01"/>
    <w:rsid w:val="00E64504"/>
    <w:rsid w:val="00E646C3"/>
    <w:rsid w:val="00E6522A"/>
    <w:rsid w:val="00E66988"/>
    <w:rsid w:val="00E67916"/>
    <w:rsid w:val="00E67B4C"/>
    <w:rsid w:val="00E70523"/>
    <w:rsid w:val="00E705EE"/>
    <w:rsid w:val="00E71840"/>
    <w:rsid w:val="00E71E86"/>
    <w:rsid w:val="00E72A11"/>
    <w:rsid w:val="00E72ADA"/>
    <w:rsid w:val="00E72F50"/>
    <w:rsid w:val="00E74075"/>
    <w:rsid w:val="00E74117"/>
    <w:rsid w:val="00E7545D"/>
    <w:rsid w:val="00E75A56"/>
    <w:rsid w:val="00E75FCC"/>
    <w:rsid w:val="00E7691E"/>
    <w:rsid w:val="00E80114"/>
    <w:rsid w:val="00E83F3B"/>
    <w:rsid w:val="00E84C49"/>
    <w:rsid w:val="00E84DE0"/>
    <w:rsid w:val="00E84E34"/>
    <w:rsid w:val="00E85C48"/>
    <w:rsid w:val="00E86B68"/>
    <w:rsid w:val="00E916B6"/>
    <w:rsid w:val="00E916C4"/>
    <w:rsid w:val="00E9215C"/>
    <w:rsid w:val="00E9315F"/>
    <w:rsid w:val="00E933A7"/>
    <w:rsid w:val="00E94361"/>
    <w:rsid w:val="00E94640"/>
    <w:rsid w:val="00E946C0"/>
    <w:rsid w:val="00E947E7"/>
    <w:rsid w:val="00E95901"/>
    <w:rsid w:val="00E969CA"/>
    <w:rsid w:val="00E96A3E"/>
    <w:rsid w:val="00E978D7"/>
    <w:rsid w:val="00E97956"/>
    <w:rsid w:val="00EA0F29"/>
    <w:rsid w:val="00EA16BC"/>
    <w:rsid w:val="00EA1BF3"/>
    <w:rsid w:val="00EA31B2"/>
    <w:rsid w:val="00EA3F66"/>
    <w:rsid w:val="00EA45DE"/>
    <w:rsid w:val="00EA5A92"/>
    <w:rsid w:val="00EA651D"/>
    <w:rsid w:val="00EA7683"/>
    <w:rsid w:val="00EB050F"/>
    <w:rsid w:val="00EB07E1"/>
    <w:rsid w:val="00EB1524"/>
    <w:rsid w:val="00EB15D8"/>
    <w:rsid w:val="00EB168E"/>
    <w:rsid w:val="00EB1D7C"/>
    <w:rsid w:val="00EB35E7"/>
    <w:rsid w:val="00EB37D1"/>
    <w:rsid w:val="00EB410E"/>
    <w:rsid w:val="00EB5406"/>
    <w:rsid w:val="00EB6A11"/>
    <w:rsid w:val="00EB7CB4"/>
    <w:rsid w:val="00EC02B0"/>
    <w:rsid w:val="00EC16B7"/>
    <w:rsid w:val="00EC19B5"/>
    <w:rsid w:val="00EC1D2C"/>
    <w:rsid w:val="00EC2261"/>
    <w:rsid w:val="00EC312D"/>
    <w:rsid w:val="00EC39D0"/>
    <w:rsid w:val="00EC3A9A"/>
    <w:rsid w:val="00EC402D"/>
    <w:rsid w:val="00EC4BDC"/>
    <w:rsid w:val="00EC5BBF"/>
    <w:rsid w:val="00EC67FA"/>
    <w:rsid w:val="00EC72EA"/>
    <w:rsid w:val="00EC7349"/>
    <w:rsid w:val="00EC79B5"/>
    <w:rsid w:val="00ED3206"/>
    <w:rsid w:val="00ED3971"/>
    <w:rsid w:val="00ED39F7"/>
    <w:rsid w:val="00ED44D1"/>
    <w:rsid w:val="00ED4A6E"/>
    <w:rsid w:val="00ED52FB"/>
    <w:rsid w:val="00ED64B5"/>
    <w:rsid w:val="00ED6C20"/>
    <w:rsid w:val="00EE0D73"/>
    <w:rsid w:val="00EE1B34"/>
    <w:rsid w:val="00EE5194"/>
    <w:rsid w:val="00EE55EE"/>
    <w:rsid w:val="00EE6785"/>
    <w:rsid w:val="00EE6E54"/>
    <w:rsid w:val="00EE7893"/>
    <w:rsid w:val="00EF086D"/>
    <w:rsid w:val="00EF1E30"/>
    <w:rsid w:val="00EF253D"/>
    <w:rsid w:val="00EF4C4B"/>
    <w:rsid w:val="00EF4CE2"/>
    <w:rsid w:val="00EF4F89"/>
    <w:rsid w:val="00EF7487"/>
    <w:rsid w:val="00EF7925"/>
    <w:rsid w:val="00EF79C2"/>
    <w:rsid w:val="00EF7FD0"/>
    <w:rsid w:val="00F00741"/>
    <w:rsid w:val="00F00EAD"/>
    <w:rsid w:val="00F01B7C"/>
    <w:rsid w:val="00F02574"/>
    <w:rsid w:val="00F043BA"/>
    <w:rsid w:val="00F05404"/>
    <w:rsid w:val="00F06B9E"/>
    <w:rsid w:val="00F102B8"/>
    <w:rsid w:val="00F12FEE"/>
    <w:rsid w:val="00F131EF"/>
    <w:rsid w:val="00F143D8"/>
    <w:rsid w:val="00F16BC5"/>
    <w:rsid w:val="00F178D4"/>
    <w:rsid w:val="00F17F83"/>
    <w:rsid w:val="00F203FC"/>
    <w:rsid w:val="00F242FC"/>
    <w:rsid w:val="00F246BC"/>
    <w:rsid w:val="00F27572"/>
    <w:rsid w:val="00F27EDE"/>
    <w:rsid w:val="00F316A3"/>
    <w:rsid w:val="00F316B7"/>
    <w:rsid w:val="00F318A7"/>
    <w:rsid w:val="00F31CA0"/>
    <w:rsid w:val="00F33406"/>
    <w:rsid w:val="00F33794"/>
    <w:rsid w:val="00F33DDC"/>
    <w:rsid w:val="00F33F65"/>
    <w:rsid w:val="00F35EE6"/>
    <w:rsid w:val="00F3755C"/>
    <w:rsid w:val="00F40514"/>
    <w:rsid w:val="00F40778"/>
    <w:rsid w:val="00F40797"/>
    <w:rsid w:val="00F41BE6"/>
    <w:rsid w:val="00F43F59"/>
    <w:rsid w:val="00F450B9"/>
    <w:rsid w:val="00F457C0"/>
    <w:rsid w:val="00F460A8"/>
    <w:rsid w:val="00F46742"/>
    <w:rsid w:val="00F47662"/>
    <w:rsid w:val="00F5064E"/>
    <w:rsid w:val="00F53F49"/>
    <w:rsid w:val="00F5421F"/>
    <w:rsid w:val="00F566DC"/>
    <w:rsid w:val="00F568CC"/>
    <w:rsid w:val="00F568D4"/>
    <w:rsid w:val="00F577CB"/>
    <w:rsid w:val="00F6023D"/>
    <w:rsid w:val="00F60EFC"/>
    <w:rsid w:val="00F62F6C"/>
    <w:rsid w:val="00F63EE5"/>
    <w:rsid w:val="00F65BA4"/>
    <w:rsid w:val="00F67407"/>
    <w:rsid w:val="00F674F0"/>
    <w:rsid w:val="00F679AA"/>
    <w:rsid w:val="00F70986"/>
    <w:rsid w:val="00F70DD7"/>
    <w:rsid w:val="00F71104"/>
    <w:rsid w:val="00F71A94"/>
    <w:rsid w:val="00F72BE1"/>
    <w:rsid w:val="00F749AD"/>
    <w:rsid w:val="00F76033"/>
    <w:rsid w:val="00F7616F"/>
    <w:rsid w:val="00F7708F"/>
    <w:rsid w:val="00F77D7E"/>
    <w:rsid w:val="00F801C5"/>
    <w:rsid w:val="00F8059E"/>
    <w:rsid w:val="00F81BDD"/>
    <w:rsid w:val="00F83463"/>
    <w:rsid w:val="00F83AE0"/>
    <w:rsid w:val="00F83EA1"/>
    <w:rsid w:val="00F86033"/>
    <w:rsid w:val="00F87451"/>
    <w:rsid w:val="00F876FA"/>
    <w:rsid w:val="00F87EB7"/>
    <w:rsid w:val="00F87EED"/>
    <w:rsid w:val="00F918BA"/>
    <w:rsid w:val="00F92754"/>
    <w:rsid w:val="00F92ABF"/>
    <w:rsid w:val="00F92D55"/>
    <w:rsid w:val="00F93312"/>
    <w:rsid w:val="00F93409"/>
    <w:rsid w:val="00F93C59"/>
    <w:rsid w:val="00F94E08"/>
    <w:rsid w:val="00F9675D"/>
    <w:rsid w:val="00F973EE"/>
    <w:rsid w:val="00FA04BE"/>
    <w:rsid w:val="00FA04C2"/>
    <w:rsid w:val="00FA11AC"/>
    <w:rsid w:val="00FA172A"/>
    <w:rsid w:val="00FA1AF6"/>
    <w:rsid w:val="00FA2D0C"/>
    <w:rsid w:val="00FA59F8"/>
    <w:rsid w:val="00FA5F1B"/>
    <w:rsid w:val="00FA6143"/>
    <w:rsid w:val="00FA663B"/>
    <w:rsid w:val="00FA78B7"/>
    <w:rsid w:val="00FB0611"/>
    <w:rsid w:val="00FB0DD4"/>
    <w:rsid w:val="00FB39EB"/>
    <w:rsid w:val="00FB4C41"/>
    <w:rsid w:val="00FB5FA3"/>
    <w:rsid w:val="00FB6C82"/>
    <w:rsid w:val="00FB7436"/>
    <w:rsid w:val="00FB7D5F"/>
    <w:rsid w:val="00FC0083"/>
    <w:rsid w:val="00FC0CDE"/>
    <w:rsid w:val="00FC14A5"/>
    <w:rsid w:val="00FC2BE6"/>
    <w:rsid w:val="00FC3560"/>
    <w:rsid w:val="00FC370B"/>
    <w:rsid w:val="00FC42B9"/>
    <w:rsid w:val="00FC4311"/>
    <w:rsid w:val="00FC68A1"/>
    <w:rsid w:val="00FD20E0"/>
    <w:rsid w:val="00FD23A3"/>
    <w:rsid w:val="00FD2E02"/>
    <w:rsid w:val="00FD7DE3"/>
    <w:rsid w:val="00FE0031"/>
    <w:rsid w:val="00FE10D2"/>
    <w:rsid w:val="00FE20BB"/>
    <w:rsid w:val="00FE218E"/>
    <w:rsid w:val="00FE2887"/>
    <w:rsid w:val="00FE2A3E"/>
    <w:rsid w:val="00FE2DB6"/>
    <w:rsid w:val="00FE2FCC"/>
    <w:rsid w:val="00FE369B"/>
    <w:rsid w:val="00FE3B62"/>
    <w:rsid w:val="00FE4177"/>
    <w:rsid w:val="00FE5715"/>
    <w:rsid w:val="00FE5E6B"/>
    <w:rsid w:val="00FE741C"/>
    <w:rsid w:val="00FF0406"/>
    <w:rsid w:val="00FF3A85"/>
    <w:rsid w:val="00FF3B67"/>
    <w:rsid w:val="00FF559E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72A"/>
  </w:style>
  <w:style w:type="paragraph" w:styleId="Pieddepage">
    <w:name w:val="footer"/>
    <w:basedOn w:val="Normal"/>
    <w:link w:val="PieddepageCar"/>
    <w:uiPriority w:val="99"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2A"/>
  </w:style>
  <w:style w:type="paragraph" w:styleId="Notedebasdepage">
    <w:name w:val="footnote text"/>
    <w:basedOn w:val="Normal"/>
    <w:link w:val="NotedebasdepageCar"/>
    <w:uiPriority w:val="99"/>
    <w:unhideWhenUsed/>
    <w:rsid w:val="00B904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04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0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D591-EB28-4D60-BB12-BB5520B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6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client</cp:lastModifiedBy>
  <cp:revision>1011</cp:revision>
  <cp:lastPrinted>2014-04-12T15:01:00Z</cp:lastPrinted>
  <dcterms:created xsi:type="dcterms:W3CDTF">2012-07-26T16:09:00Z</dcterms:created>
  <dcterms:modified xsi:type="dcterms:W3CDTF">2023-01-08T15:54:00Z</dcterms:modified>
</cp:coreProperties>
</file>